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6799"/>
      </w:tblGrid>
      <w:tr w:rsidR="00415D74" w:rsidRPr="00F745F1" w:rsidTr="005C4791">
        <w:tc>
          <w:tcPr>
            <w:tcW w:w="2235" w:type="dxa"/>
          </w:tcPr>
          <w:p w:rsidR="00415D74" w:rsidRPr="00F745F1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669" w:type="dxa"/>
          </w:tcPr>
          <w:p w:rsidR="00415D74" w:rsidRPr="00F05DA5" w:rsidRDefault="00415D74" w:rsidP="005C47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F05DA5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:rsidR="00415D74" w:rsidRPr="00F05DA5" w:rsidRDefault="00415D74" w:rsidP="005C47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F05DA5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:rsidR="00415D74" w:rsidRPr="00F05DA5" w:rsidRDefault="00415D74" w:rsidP="005C47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F05DA5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:rsidR="00415D74" w:rsidRPr="00F05DA5" w:rsidRDefault="00415D74" w:rsidP="005C47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F05DA5"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:rsidR="00415D74" w:rsidRPr="00F05DA5" w:rsidRDefault="00415D74" w:rsidP="005C47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F05DA5"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415D74" w:rsidRPr="00F745F1" w:rsidTr="005C4791">
        <w:tc>
          <w:tcPr>
            <w:tcW w:w="2235" w:type="dxa"/>
          </w:tcPr>
          <w:p w:rsidR="00415D74" w:rsidRPr="00F745F1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745F1">
              <w:rPr>
                <w:rFonts w:ascii="Times New Roman" w:hAnsi="Times New Roman"/>
                <w:noProof/>
                <w:sz w:val="28"/>
                <w:szCs w:val="28"/>
                <w:lang w:val="ru-RU"/>
              </w:rPr>
              <w:drawing>
                <wp:inline distT="0" distB="0" distL="0" distR="0">
                  <wp:extent cx="1478280" cy="845820"/>
                  <wp:effectExtent l="0" t="0" r="762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280" cy="845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:rsidR="00415D74" w:rsidRPr="00C80507" w:rsidRDefault="00415D74" w:rsidP="005C479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proofErr w:type="spellStart"/>
            <w:r w:rsidRPr="00C80507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:rsidR="00415D74" w:rsidRPr="00E55586" w:rsidRDefault="00415D74" w:rsidP="005C479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55586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:rsidR="00415D74" w:rsidRPr="00AD496C" w:rsidRDefault="00415D74" w:rsidP="005C479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28"/>
              </w:rPr>
            </w:pPr>
            <w:r>
              <w:rPr>
                <w:rFonts w:ascii="Times New Roman" w:hAnsi="Times New Roman"/>
                <w:b/>
                <w:sz w:val="32"/>
                <w:szCs w:val="28"/>
              </w:rPr>
              <w:t>Гармонія та аналіз музичних творів</w:t>
            </w:r>
          </w:p>
          <w:p w:rsidR="00415D74" w:rsidRPr="00F745F1" w:rsidRDefault="00415D74" w:rsidP="005C479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E55586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23</w:t>
            </w:r>
            <w:r w:rsidRPr="00E55586">
              <w:rPr>
                <w:rFonts w:ascii="Times New Roman" w:hAnsi="Times New Roman"/>
                <w:sz w:val="28"/>
                <w:szCs w:val="28"/>
              </w:rPr>
              <w:t>-202</w:t>
            </w:r>
            <w:r>
              <w:rPr>
                <w:rFonts w:ascii="Times New Roman" w:hAnsi="Times New Roman"/>
                <w:sz w:val="28"/>
                <w:szCs w:val="28"/>
              </w:rPr>
              <w:t>4</w:t>
            </w:r>
            <w:r w:rsidRPr="00E55586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:rsidR="00415D74" w:rsidRPr="00415D74" w:rsidRDefault="00415D74" w:rsidP="00415D74">
      <w:pPr>
        <w:pStyle w:val="Default"/>
        <w:rPr>
          <w:lang w:val="ru-RU"/>
        </w:rPr>
      </w:pPr>
    </w:p>
    <w:p w:rsidR="00415D74" w:rsidRDefault="00415D74" w:rsidP="00415D74">
      <w:pPr>
        <w:pStyle w:val="Default"/>
      </w:pPr>
    </w:p>
    <w:p w:rsidR="00415D74" w:rsidRDefault="00415D74" w:rsidP="00415D74">
      <w:pPr>
        <w:pStyle w:val="Default"/>
        <w:rPr>
          <w:sz w:val="28"/>
          <w:szCs w:val="28"/>
        </w:rPr>
      </w:pPr>
      <w:r>
        <w:t xml:space="preserve"> </w:t>
      </w:r>
      <w:r>
        <w:rPr>
          <w:sz w:val="28"/>
          <w:szCs w:val="28"/>
        </w:rPr>
        <w:t>Освітня програма «Середня освіта (музичне мистецт</w:t>
      </w:r>
      <w:bookmarkStart w:id="0" w:name="_GoBack"/>
      <w:bookmarkEnd w:id="0"/>
      <w:r>
        <w:rPr>
          <w:sz w:val="28"/>
          <w:szCs w:val="28"/>
        </w:rPr>
        <w:t xml:space="preserve">во та англійська мова)» </w:t>
      </w:r>
    </w:p>
    <w:p w:rsidR="00415D74" w:rsidRDefault="00415D74" w:rsidP="00415D74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Спеціальність 014 Середня освіта </w:t>
      </w:r>
    </w:p>
    <w:p w:rsidR="00415D74" w:rsidRDefault="00415D74" w:rsidP="00A051E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Предметна спеціальність 014.13 Середня освіта (</w:t>
      </w:r>
      <w:r w:rsidR="00A051EE">
        <w:rPr>
          <w:sz w:val="28"/>
          <w:szCs w:val="28"/>
        </w:rPr>
        <w:t xml:space="preserve">Мистецтво. </w:t>
      </w:r>
      <w:r>
        <w:rPr>
          <w:sz w:val="28"/>
          <w:szCs w:val="28"/>
        </w:rPr>
        <w:t xml:space="preserve">Музичне мистецтво) </w:t>
      </w:r>
    </w:p>
    <w:p w:rsidR="00415D74" w:rsidRDefault="00415D74" w:rsidP="00415D74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Галузь знань 01 Освіта/Педагогіка </w:t>
      </w:r>
    </w:p>
    <w:tbl>
      <w:tblPr>
        <w:tblW w:w="9904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76"/>
        <w:gridCol w:w="1188"/>
        <w:gridCol w:w="3964"/>
        <w:gridCol w:w="1976"/>
      </w:tblGrid>
      <w:tr w:rsidR="00415D74" w:rsidTr="00415D74">
        <w:trPr>
          <w:gridAfter w:val="1"/>
          <w:wAfter w:w="1976" w:type="dxa"/>
          <w:trHeight w:val="130"/>
        </w:trPr>
        <w:tc>
          <w:tcPr>
            <w:tcW w:w="3964" w:type="dxa"/>
            <w:gridSpan w:val="2"/>
          </w:tcPr>
          <w:p w:rsidR="00415D74" w:rsidRDefault="00415D74">
            <w:pPr>
              <w:pStyle w:val="Default"/>
              <w:rPr>
                <w:sz w:val="28"/>
                <w:szCs w:val="28"/>
              </w:rPr>
            </w:pPr>
          </w:p>
          <w:p w:rsidR="00415D74" w:rsidRDefault="00415D7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3964" w:type="dxa"/>
          </w:tcPr>
          <w:p w:rsidR="00415D74" w:rsidRDefault="00415D74">
            <w:pPr>
              <w:pStyle w:val="Default"/>
              <w:rPr>
                <w:sz w:val="28"/>
                <w:szCs w:val="28"/>
              </w:rPr>
            </w:pPr>
          </w:p>
        </w:tc>
      </w:tr>
      <w:tr w:rsidR="00415D74" w:rsidRPr="004E5F29" w:rsidTr="00415D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2776" w:type="dxa"/>
          </w:tcPr>
          <w:p w:rsidR="00415D74" w:rsidRPr="004E5F29" w:rsidRDefault="00415D74" w:rsidP="005C479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4E5F29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128" w:type="dxa"/>
            <w:gridSpan w:val="3"/>
          </w:tcPr>
          <w:p w:rsidR="00415D74" w:rsidRPr="00A835F4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Григор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>’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єва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Вікторія Вікторівна</w:t>
            </w:r>
          </w:p>
        </w:tc>
      </w:tr>
      <w:tr w:rsidR="00415D74" w:rsidRPr="004E5F29" w:rsidTr="00415D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2776" w:type="dxa"/>
          </w:tcPr>
          <w:p w:rsidR="00415D74" w:rsidRPr="004E5F29" w:rsidRDefault="00415D74" w:rsidP="005C479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4E5F29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8" w:type="dxa"/>
            <w:gridSpan w:val="3"/>
          </w:tcPr>
          <w:p w:rsidR="00415D74" w:rsidRPr="00BA414B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F6519">
              <w:rPr>
                <w:rFonts w:ascii="Times New Roman" w:hAnsi="Times New Roman"/>
                <w:sz w:val="28"/>
                <w:szCs w:val="28"/>
              </w:rPr>
              <w:t>http://bdpu.org/faculties/fppom/structure-fppom/kaf-muz/elearning-kaf-muz/sylabusy-muzychne-mystetstvo/</w:t>
            </w:r>
          </w:p>
        </w:tc>
      </w:tr>
      <w:tr w:rsidR="00415D74" w:rsidRPr="004E5F29" w:rsidTr="00415D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2776" w:type="dxa"/>
          </w:tcPr>
          <w:p w:rsidR="00415D74" w:rsidRPr="004E5F29" w:rsidRDefault="00415D74" w:rsidP="005C479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4E5F29">
              <w:rPr>
                <w:rFonts w:ascii="Times New Roman" w:hAnsi="Times New Roman"/>
                <w:b/>
                <w:sz w:val="28"/>
                <w:szCs w:val="28"/>
              </w:rPr>
              <w:t xml:space="preserve">Контактний </w:t>
            </w:r>
            <w:proofErr w:type="spellStart"/>
            <w:r w:rsidRPr="004E5F29">
              <w:rPr>
                <w:rFonts w:ascii="Times New Roman" w:hAnsi="Times New Roman"/>
                <w:b/>
                <w:sz w:val="28"/>
                <w:szCs w:val="28"/>
              </w:rPr>
              <w:t>тел</w:t>
            </w:r>
            <w:proofErr w:type="spellEnd"/>
            <w:r w:rsidRPr="004E5F29">
              <w:rPr>
                <w:rFonts w:ascii="Times New Roman" w:hAnsi="Times New Roman"/>
                <w:b/>
                <w:sz w:val="28"/>
                <w:szCs w:val="28"/>
              </w:rPr>
              <w:t>.</w:t>
            </w:r>
          </w:p>
        </w:tc>
        <w:tc>
          <w:tcPr>
            <w:tcW w:w="7128" w:type="dxa"/>
            <w:gridSpan w:val="3"/>
          </w:tcPr>
          <w:p w:rsidR="00415D74" w:rsidRPr="002B6052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0661031324</w:t>
            </w:r>
          </w:p>
        </w:tc>
      </w:tr>
      <w:tr w:rsidR="00415D74" w:rsidRPr="004E5F29" w:rsidTr="00415D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2776" w:type="dxa"/>
          </w:tcPr>
          <w:p w:rsidR="00415D74" w:rsidRPr="004E5F29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E5F29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4E5F29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4E5F29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128" w:type="dxa"/>
            <w:gridSpan w:val="3"/>
          </w:tcPr>
          <w:p w:rsidR="00415D74" w:rsidRPr="002B6052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vickyvickyua@gmail.com</w:t>
            </w:r>
          </w:p>
        </w:tc>
      </w:tr>
      <w:tr w:rsidR="00415D74" w:rsidRPr="004E5F29" w:rsidTr="00415D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2776" w:type="dxa"/>
          </w:tcPr>
          <w:p w:rsidR="00415D74" w:rsidRPr="004E5F29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E5F29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8" w:type="dxa"/>
            <w:gridSpan w:val="3"/>
          </w:tcPr>
          <w:p w:rsidR="00415D74" w:rsidRPr="00C974BC" w:rsidRDefault="00415D74" w:rsidP="005C47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9270A2">
              <w:rPr>
                <w:rFonts w:ascii="Times New Roman" w:hAnsi="Times New Roman"/>
                <w:sz w:val="24"/>
              </w:rPr>
              <w:t>Онлайн консультації:</w:t>
            </w:r>
            <w:r>
              <w:rPr>
                <w:rFonts w:ascii="Times New Roman" w:hAnsi="Times New Roman"/>
                <w:sz w:val="24"/>
              </w:rPr>
              <w:t xml:space="preserve"> цілодобово у </w:t>
            </w:r>
            <w:r w:rsidRPr="009270A2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 w:rsidRPr="009270A2">
              <w:rPr>
                <w:rFonts w:ascii="Times New Roman" w:hAnsi="Times New Roman"/>
                <w:sz w:val="24"/>
              </w:rPr>
              <w:t>Viber</w:t>
            </w:r>
            <w:proofErr w:type="spellEnd"/>
            <w:r w:rsidR="009242BF">
              <w:rPr>
                <w:rFonts w:ascii="Times New Roman" w:hAnsi="Times New Roman"/>
                <w:sz w:val="24"/>
              </w:rPr>
              <w:t xml:space="preserve"> та </w:t>
            </w:r>
            <w:r w:rsidR="009242BF">
              <w:rPr>
                <w:rFonts w:ascii="Times New Roman" w:hAnsi="Times New Roman"/>
                <w:sz w:val="24"/>
                <w:lang w:val="en-US"/>
              </w:rPr>
              <w:t>Telegram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 w:rsidRPr="009270A2">
              <w:rPr>
                <w:rFonts w:ascii="Times New Roman" w:hAnsi="Times New Roman"/>
                <w:sz w:val="24"/>
              </w:rPr>
              <w:t>(+380</w:t>
            </w:r>
            <w:r>
              <w:rPr>
                <w:rFonts w:ascii="Times New Roman" w:hAnsi="Times New Roman"/>
                <w:sz w:val="24"/>
              </w:rPr>
              <w:t>661031324</w:t>
            </w:r>
            <w:r w:rsidRPr="009270A2">
              <w:rPr>
                <w:rFonts w:ascii="Times New Roman" w:hAnsi="Times New Roman"/>
                <w:sz w:val="24"/>
              </w:rPr>
              <w:t>)</w:t>
            </w:r>
          </w:p>
        </w:tc>
      </w:tr>
    </w:tbl>
    <w:p w:rsidR="00A75436" w:rsidRPr="00A75436" w:rsidRDefault="00A75436" w:rsidP="00A75436">
      <w:pPr>
        <w:spacing w:after="0" w:line="240" w:lineRule="auto"/>
        <w:contextualSpacing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75436">
        <w:rPr>
          <w:rFonts w:ascii="Times New Roman" w:eastAsia="Times New Roman" w:hAnsi="Times New Roman"/>
          <w:b/>
          <w:sz w:val="28"/>
          <w:szCs w:val="28"/>
          <w:lang w:eastAsia="ru-RU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A75436" w:rsidRPr="00A75436" w:rsidTr="005C4791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A75436" w:rsidRPr="00A75436" w:rsidTr="005C4791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A75436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 w:rsidR="0070378E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 w:rsidR="0070378E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36" w:rsidRPr="0070378E" w:rsidRDefault="0070378E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75436" w:rsidRPr="00A75436" w:rsidRDefault="00A75436" w:rsidP="00A7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75436">
              <w:rPr>
                <w:rFonts w:ascii="Times New Roman" w:hAnsi="Times New Roman"/>
                <w:sz w:val="28"/>
                <w:szCs w:val="28"/>
              </w:rPr>
              <w:t>екзамен</w:t>
            </w:r>
          </w:p>
        </w:tc>
      </w:tr>
    </w:tbl>
    <w:p w:rsidR="00A75436" w:rsidRPr="00A75436" w:rsidRDefault="00A75436" w:rsidP="00A7543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  <w:r w:rsidRPr="00A75436">
        <w:rPr>
          <w:rFonts w:ascii="Times New Roman" w:hAnsi="Times New Roman"/>
          <w:b/>
          <w:sz w:val="28"/>
          <w:szCs w:val="28"/>
        </w:rPr>
        <w:t>Семестр:</w:t>
      </w:r>
      <w:r w:rsidRPr="00A75436">
        <w:rPr>
          <w:rFonts w:ascii="Times New Roman" w:hAnsi="Times New Roman"/>
          <w:sz w:val="28"/>
          <w:szCs w:val="28"/>
        </w:rPr>
        <w:t xml:space="preserve"> </w:t>
      </w:r>
      <w:r w:rsidRPr="00A75436">
        <w:rPr>
          <w:rFonts w:ascii="Times New Roman" w:hAnsi="Times New Roman"/>
          <w:sz w:val="28"/>
          <w:szCs w:val="28"/>
          <w:lang w:val="en-US"/>
        </w:rPr>
        <w:t>II</w:t>
      </w:r>
    </w:p>
    <w:p w:rsidR="00A75436" w:rsidRPr="00A75436" w:rsidRDefault="00A75436" w:rsidP="00A7543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A75436">
        <w:rPr>
          <w:rFonts w:ascii="Times New Roman" w:hAnsi="Times New Roman"/>
          <w:b/>
          <w:sz w:val="28"/>
          <w:szCs w:val="28"/>
        </w:rPr>
        <w:t>Мова навчання:</w:t>
      </w:r>
      <w:r w:rsidRPr="00A75436">
        <w:rPr>
          <w:rFonts w:ascii="Times New Roman" w:hAnsi="Times New Roman"/>
          <w:sz w:val="28"/>
          <w:szCs w:val="28"/>
        </w:rPr>
        <w:t xml:space="preserve"> українська</w:t>
      </w:r>
    </w:p>
    <w:p w:rsidR="00A75436" w:rsidRDefault="00A75436" w:rsidP="00A754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75436">
        <w:rPr>
          <w:rFonts w:ascii="Times New Roman" w:hAnsi="Times New Roman"/>
          <w:b/>
          <w:sz w:val="28"/>
          <w:szCs w:val="28"/>
        </w:rPr>
        <w:t>Ключові слова:</w:t>
      </w:r>
      <w:r w:rsidRPr="00A75436">
        <w:rPr>
          <w:rFonts w:ascii="Times New Roman" w:hAnsi="Times New Roman"/>
          <w:sz w:val="28"/>
          <w:szCs w:val="28"/>
        </w:rPr>
        <w:t xml:space="preserve"> мелодія, співзвуччя, акорд, голосоведіння, фактура, тип викладу, музична побудова, тема, композиція, музична форма.</w:t>
      </w:r>
    </w:p>
    <w:p w:rsidR="00C745A5" w:rsidRPr="00C745A5" w:rsidRDefault="00C745A5" w:rsidP="00C745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C745A5">
        <w:rPr>
          <w:rFonts w:ascii="Times New Roman" w:hAnsi="Times New Roman"/>
          <w:b/>
          <w:bCs/>
          <w:sz w:val="28"/>
          <w:szCs w:val="28"/>
        </w:rPr>
        <w:t>Мета та предмет курсу:</w:t>
      </w:r>
    </w:p>
    <w:p w:rsidR="00C745A5" w:rsidRPr="00C745A5" w:rsidRDefault="00C745A5" w:rsidP="00C745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C745A5">
        <w:rPr>
          <w:rFonts w:ascii="Times New Roman" w:hAnsi="Times New Roman"/>
          <w:sz w:val="28"/>
          <w:szCs w:val="28"/>
        </w:rPr>
        <w:t xml:space="preserve">Мета курсу – вивчення закономірностей </w:t>
      </w:r>
      <w:proofErr w:type="spellStart"/>
      <w:r w:rsidRPr="00C745A5">
        <w:rPr>
          <w:rFonts w:ascii="Times New Roman" w:hAnsi="Times New Roman"/>
          <w:sz w:val="28"/>
          <w:szCs w:val="28"/>
        </w:rPr>
        <w:t>звуковисотної</w:t>
      </w:r>
      <w:proofErr w:type="spellEnd"/>
      <w:r w:rsidRPr="00C745A5">
        <w:rPr>
          <w:rFonts w:ascii="Times New Roman" w:hAnsi="Times New Roman"/>
          <w:sz w:val="28"/>
          <w:szCs w:val="28"/>
        </w:rPr>
        <w:t xml:space="preserve"> організації музики, засвоєння принципів об’єднання звуків у акорди та ладо-функціональних норм їх взаємодії; набуття знань умінь та навичок, необхідних для формотворчого аналізу музичних творів; інтелектуальний та творчий розвиток особистості майбутнього вчителя музичного мистецтва.</w:t>
      </w:r>
    </w:p>
    <w:p w:rsidR="00A75436" w:rsidRDefault="00C745A5" w:rsidP="00C745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C745A5">
        <w:rPr>
          <w:rFonts w:ascii="Times New Roman" w:hAnsi="Times New Roman"/>
          <w:sz w:val="28"/>
          <w:szCs w:val="28"/>
        </w:rPr>
        <w:t>Предметом вивчення дисципліни є закономірності тонального гармонічного багатоголосся та загальні основи композиційної будови музичних творів.</w:t>
      </w:r>
    </w:p>
    <w:p w:rsidR="00FE62A3" w:rsidRDefault="00FE62A3" w:rsidP="00FE62A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FE62A3" w:rsidRDefault="00FE62A3" w:rsidP="00FE62A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FE62A3">
        <w:rPr>
          <w:rFonts w:ascii="Times New Roman" w:hAnsi="Times New Roman"/>
          <w:b/>
          <w:bCs/>
          <w:sz w:val="28"/>
          <w:szCs w:val="28"/>
        </w:rPr>
        <w:t>Компетентності та програмні результати навчання: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FE62A3" w:rsidTr="00AD65F4">
        <w:tc>
          <w:tcPr>
            <w:tcW w:w="9345" w:type="dxa"/>
            <w:gridSpan w:val="2"/>
          </w:tcPr>
          <w:p w:rsidR="00FE62A3" w:rsidRDefault="00FE62A3" w:rsidP="00FE62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E62A3">
              <w:rPr>
                <w:rFonts w:ascii="Times New Roman" w:hAnsi="Times New Roman"/>
                <w:sz w:val="28"/>
                <w:szCs w:val="28"/>
              </w:rPr>
              <w:t>Програмні компетентності</w:t>
            </w:r>
          </w:p>
        </w:tc>
      </w:tr>
      <w:tr w:rsidR="00FE62A3" w:rsidTr="00FE62A3">
        <w:tc>
          <w:tcPr>
            <w:tcW w:w="4672" w:type="dxa"/>
          </w:tcPr>
          <w:p w:rsidR="00FE62A3" w:rsidRDefault="00DB3C4D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3C4D">
              <w:rPr>
                <w:rFonts w:ascii="Times New Roman" w:hAnsi="Times New Roman"/>
                <w:sz w:val="28"/>
                <w:szCs w:val="28"/>
              </w:rPr>
              <w:lastRenderedPageBreak/>
              <w:t>Загальні компетентності (ЗК)</w:t>
            </w:r>
          </w:p>
        </w:tc>
        <w:tc>
          <w:tcPr>
            <w:tcW w:w="4673" w:type="dxa"/>
          </w:tcPr>
          <w:p w:rsidR="00FE62A3" w:rsidRDefault="00DB3C4D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3C4D">
              <w:rPr>
                <w:rFonts w:ascii="Times New Roman" w:hAnsi="Times New Roman"/>
                <w:sz w:val="28"/>
                <w:szCs w:val="28"/>
              </w:rPr>
              <w:t>ЗК 3. Здатність до навчання, самонавчання й опанування сучасних знань, необхідних для організації ефективної діяльності у професійній сфері; пошуку, оброблення й аналізу інформації з різних джерел.</w:t>
            </w:r>
          </w:p>
        </w:tc>
      </w:tr>
      <w:tr w:rsidR="00FE62A3" w:rsidTr="00FE62A3">
        <w:tc>
          <w:tcPr>
            <w:tcW w:w="4672" w:type="dxa"/>
          </w:tcPr>
          <w:p w:rsidR="00FE62A3" w:rsidRDefault="00FE62A3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3" w:type="dxa"/>
          </w:tcPr>
          <w:p w:rsidR="00FE62A3" w:rsidRDefault="00DB3C4D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3C4D">
              <w:rPr>
                <w:rFonts w:ascii="Times New Roman" w:hAnsi="Times New Roman"/>
                <w:sz w:val="28"/>
                <w:szCs w:val="28"/>
              </w:rPr>
              <w:t>ЗК 6. Здатність до особистісного і професійного самовизначення, самоствердження й самореалізації; толерантного ставлення до всіх суб’єктів педагогічної взаємодії.</w:t>
            </w:r>
          </w:p>
        </w:tc>
      </w:tr>
      <w:tr w:rsidR="00FE62A3" w:rsidTr="00FE62A3">
        <w:tc>
          <w:tcPr>
            <w:tcW w:w="4672" w:type="dxa"/>
          </w:tcPr>
          <w:p w:rsidR="00FE62A3" w:rsidRDefault="00FE62A3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3" w:type="dxa"/>
          </w:tcPr>
          <w:p w:rsidR="00FE62A3" w:rsidRDefault="00DB3C4D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3C4D">
              <w:rPr>
                <w:rFonts w:ascii="Times New Roman" w:hAnsi="Times New Roman"/>
                <w:sz w:val="28"/>
                <w:szCs w:val="28"/>
              </w:rPr>
              <w:t xml:space="preserve">ЗК 7. Здатність до організації </w:t>
            </w:r>
            <w:proofErr w:type="spellStart"/>
            <w:r w:rsidRPr="00DB3C4D">
              <w:rPr>
                <w:rFonts w:ascii="Times New Roman" w:hAnsi="Times New Roman"/>
                <w:sz w:val="28"/>
                <w:szCs w:val="28"/>
              </w:rPr>
              <w:t>партнерсько</w:t>
            </w:r>
            <w:proofErr w:type="spellEnd"/>
            <w:r w:rsidRPr="00DB3C4D">
              <w:rPr>
                <w:rFonts w:ascii="Times New Roman" w:hAnsi="Times New Roman"/>
                <w:sz w:val="28"/>
                <w:szCs w:val="28"/>
              </w:rPr>
              <w:t>-лідерських стосунків, створення команди однодумців, ухвалення ефективних рішень у стандартних та невизначених умовах та готовність брати відповідальність за результати спільної діяльності.</w:t>
            </w:r>
          </w:p>
        </w:tc>
      </w:tr>
      <w:tr w:rsidR="00FE62A3" w:rsidTr="00FE62A3">
        <w:tc>
          <w:tcPr>
            <w:tcW w:w="4672" w:type="dxa"/>
          </w:tcPr>
          <w:p w:rsidR="00FE62A3" w:rsidRDefault="00FE62A3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3" w:type="dxa"/>
          </w:tcPr>
          <w:p w:rsidR="00FE62A3" w:rsidRDefault="00DB3C4D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3C4D">
              <w:rPr>
                <w:rFonts w:ascii="Times New Roman" w:hAnsi="Times New Roman"/>
                <w:sz w:val="28"/>
                <w:szCs w:val="28"/>
              </w:rPr>
              <w:t>ЗК 8. Здатність діяти на основі принципів і норм педагогічної етики, правил культури поведінки у стосунках із дорослими й здобувачами освіти на основі загальнолюдських та національних цінностей, норм суспільної моралі.</w:t>
            </w:r>
          </w:p>
        </w:tc>
      </w:tr>
      <w:tr w:rsidR="00FE62A3" w:rsidTr="00FE62A3">
        <w:tc>
          <w:tcPr>
            <w:tcW w:w="4672" w:type="dxa"/>
          </w:tcPr>
          <w:p w:rsidR="00FE62A3" w:rsidRDefault="00DB3C4D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3C4D">
              <w:rPr>
                <w:rFonts w:ascii="Times New Roman" w:hAnsi="Times New Roman"/>
                <w:sz w:val="28"/>
                <w:szCs w:val="28"/>
              </w:rPr>
              <w:t>Фахові компетентності (ФК)</w:t>
            </w:r>
          </w:p>
        </w:tc>
        <w:tc>
          <w:tcPr>
            <w:tcW w:w="4673" w:type="dxa"/>
          </w:tcPr>
          <w:p w:rsidR="00FE62A3" w:rsidRDefault="008C1ABE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C1ABE">
              <w:rPr>
                <w:rFonts w:ascii="Times New Roman" w:hAnsi="Times New Roman"/>
                <w:sz w:val="28"/>
                <w:szCs w:val="28"/>
              </w:rPr>
              <w:t xml:space="preserve">ФК 1. Здатність систематично застосовувати набуті теоретичні і методичні знання, критично аналізувати концептуальні історичні, філософські, психолого-педагогічні, музично-теоретичні, вокальні, </w:t>
            </w:r>
            <w:proofErr w:type="spellStart"/>
            <w:r w:rsidRPr="008C1ABE">
              <w:rPr>
                <w:rFonts w:ascii="Times New Roman" w:hAnsi="Times New Roman"/>
                <w:sz w:val="28"/>
                <w:szCs w:val="28"/>
              </w:rPr>
              <w:t>диригентсько</w:t>
            </w:r>
            <w:proofErr w:type="spellEnd"/>
            <w:r w:rsidRPr="008C1ABE">
              <w:rPr>
                <w:rFonts w:ascii="Times New Roman" w:hAnsi="Times New Roman"/>
                <w:sz w:val="28"/>
                <w:szCs w:val="28"/>
              </w:rPr>
              <w:t>-хорові, інструментальні принципи, методи і технології з урахуванням англомовного контексту.</w:t>
            </w:r>
          </w:p>
        </w:tc>
      </w:tr>
      <w:tr w:rsidR="00FE62A3" w:rsidTr="00FE62A3">
        <w:tc>
          <w:tcPr>
            <w:tcW w:w="4672" w:type="dxa"/>
          </w:tcPr>
          <w:p w:rsidR="00FE62A3" w:rsidRDefault="00FE62A3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3" w:type="dxa"/>
          </w:tcPr>
          <w:p w:rsidR="00FE62A3" w:rsidRDefault="008C1ABE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C1ABE">
              <w:rPr>
                <w:rFonts w:ascii="Times New Roman" w:hAnsi="Times New Roman"/>
                <w:sz w:val="28"/>
                <w:szCs w:val="28"/>
              </w:rPr>
              <w:t xml:space="preserve">ФК 10. Здатність шляхом самостійного навчання освоїти нові області, використовуючи здобуті психолого-педагогічні, музично-теоретичні, методичні, англомовні знання, вокальні, </w:t>
            </w:r>
            <w:proofErr w:type="spellStart"/>
            <w:r w:rsidRPr="008C1ABE">
              <w:rPr>
                <w:rFonts w:ascii="Times New Roman" w:hAnsi="Times New Roman"/>
                <w:sz w:val="28"/>
                <w:szCs w:val="28"/>
              </w:rPr>
              <w:t>диригентсько</w:t>
            </w:r>
            <w:proofErr w:type="spellEnd"/>
            <w:r w:rsidRPr="008C1ABE">
              <w:rPr>
                <w:rFonts w:ascii="Times New Roman" w:hAnsi="Times New Roman"/>
                <w:sz w:val="28"/>
                <w:szCs w:val="28"/>
              </w:rPr>
              <w:t>-хорові, інструментальні навички для продовження навчання із значним ступенем автономії.</w:t>
            </w:r>
          </w:p>
        </w:tc>
      </w:tr>
      <w:tr w:rsidR="00503282" w:rsidTr="004139B0">
        <w:tc>
          <w:tcPr>
            <w:tcW w:w="9345" w:type="dxa"/>
            <w:gridSpan w:val="2"/>
          </w:tcPr>
          <w:p w:rsidR="00503282" w:rsidRDefault="00503282" w:rsidP="005032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03282">
              <w:rPr>
                <w:rFonts w:ascii="Times New Roman" w:hAnsi="Times New Roman"/>
                <w:sz w:val="28"/>
                <w:szCs w:val="28"/>
              </w:rPr>
              <w:t>Програмні результати навчання (ПРН)</w:t>
            </w:r>
          </w:p>
        </w:tc>
      </w:tr>
      <w:tr w:rsidR="00312772" w:rsidTr="00276712">
        <w:tc>
          <w:tcPr>
            <w:tcW w:w="9345" w:type="dxa"/>
            <w:gridSpan w:val="2"/>
          </w:tcPr>
          <w:p w:rsidR="00312772" w:rsidRDefault="00312772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12772">
              <w:rPr>
                <w:rFonts w:ascii="Times New Roman" w:hAnsi="Times New Roman"/>
                <w:sz w:val="28"/>
                <w:szCs w:val="28"/>
              </w:rPr>
              <w:lastRenderedPageBreak/>
              <w:t>ПРН 2. Генерувати базові знання та розуміння основ музичного мистецтва, інших видів мистецтв, англійської мови у професійній діяльності.</w:t>
            </w:r>
          </w:p>
        </w:tc>
      </w:tr>
      <w:tr w:rsidR="00312772" w:rsidTr="00F64B0E">
        <w:tc>
          <w:tcPr>
            <w:tcW w:w="9345" w:type="dxa"/>
            <w:gridSpan w:val="2"/>
          </w:tcPr>
          <w:p w:rsidR="0075454F" w:rsidRPr="0075454F" w:rsidRDefault="0075454F" w:rsidP="007545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454F">
              <w:rPr>
                <w:rFonts w:ascii="Times New Roman" w:hAnsi="Times New Roman"/>
                <w:sz w:val="28"/>
                <w:szCs w:val="28"/>
              </w:rPr>
              <w:t>ПРН 7. Демонструвати знання спеціальної музичної термінології англійською мовою та</w:t>
            </w:r>
          </w:p>
          <w:p w:rsidR="00312772" w:rsidRDefault="0075454F" w:rsidP="0075454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454F">
              <w:rPr>
                <w:rFonts w:ascii="Times New Roman" w:hAnsi="Times New Roman"/>
                <w:sz w:val="28"/>
                <w:szCs w:val="28"/>
              </w:rPr>
              <w:t xml:space="preserve">навички сольфеджування, читання музичного матеріалу з аркуша, акомпанування, </w:t>
            </w:r>
            <w:proofErr w:type="spellStart"/>
            <w:r w:rsidRPr="0075454F">
              <w:rPr>
                <w:rFonts w:ascii="Times New Roman" w:hAnsi="Times New Roman"/>
                <w:sz w:val="28"/>
                <w:szCs w:val="28"/>
              </w:rPr>
              <w:t>імпровізування</w:t>
            </w:r>
            <w:proofErr w:type="spellEnd"/>
            <w:r w:rsidRPr="0075454F">
              <w:rPr>
                <w:rFonts w:ascii="Times New Roman" w:hAnsi="Times New Roman"/>
                <w:sz w:val="28"/>
                <w:szCs w:val="28"/>
              </w:rPr>
              <w:t>, транспонування музичних творів.</w:t>
            </w:r>
          </w:p>
        </w:tc>
      </w:tr>
      <w:tr w:rsidR="00312772" w:rsidTr="00B762C9">
        <w:tc>
          <w:tcPr>
            <w:tcW w:w="9345" w:type="dxa"/>
            <w:gridSpan w:val="2"/>
          </w:tcPr>
          <w:p w:rsidR="00312772" w:rsidRDefault="0075454F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454F">
              <w:rPr>
                <w:rFonts w:ascii="Times New Roman" w:hAnsi="Times New Roman"/>
                <w:sz w:val="28"/>
                <w:szCs w:val="28"/>
              </w:rPr>
              <w:t xml:space="preserve">ПРН 8. Застосовувати знання на сучасному рівні з музичного мистецтва, суміжних мистецтв (вокального, інструментального, образотворчого, хореографічного та ін.) та англійської мови з метою розуміння міждисциплінарних </w:t>
            </w:r>
            <w:proofErr w:type="spellStart"/>
            <w:r w:rsidRPr="0075454F">
              <w:rPr>
                <w:rFonts w:ascii="Times New Roman" w:hAnsi="Times New Roman"/>
                <w:sz w:val="28"/>
                <w:szCs w:val="28"/>
              </w:rPr>
              <w:t>зв’язків</w:t>
            </w:r>
            <w:proofErr w:type="spellEnd"/>
            <w:r w:rsidRPr="0075454F">
              <w:rPr>
                <w:rFonts w:ascii="Times New Roman" w:hAnsi="Times New Roman"/>
                <w:sz w:val="28"/>
                <w:szCs w:val="28"/>
              </w:rPr>
              <w:t xml:space="preserve"> між ними для подальшої їх інтеграції в освітньому процесі.</w:t>
            </w:r>
          </w:p>
        </w:tc>
      </w:tr>
      <w:tr w:rsidR="00312772" w:rsidTr="00A3412D">
        <w:tc>
          <w:tcPr>
            <w:tcW w:w="9345" w:type="dxa"/>
            <w:gridSpan w:val="2"/>
          </w:tcPr>
          <w:p w:rsidR="00312772" w:rsidRDefault="0075454F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454F">
              <w:rPr>
                <w:rFonts w:ascii="Times New Roman" w:hAnsi="Times New Roman"/>
                <w:sz w:val="28"/>
                <w:szCs w:val="28"/>
              </w:rPr>
              <w:t>ПРН 9. Класифікувати, співвідносити, критично аналізувати й оцінювати відкриті джерела інформації державною і англійською мовами для проведення освітнього діяльності та наукового пошуку.</w:t>
            </w:r>
          </w:p>
        </w:tc>
      </w:tr>
      <w:tr w:rsidR="00312772" w:rsidTr="00C84B5E">
        <w:tc>
          <w:tcPr>
            <w:tcW w:w="9345" w:type="dxa"/>
            <w:gridSpan w:val="2"/>
          </w:tcPr>
          <w:p w:rsidR="00312772" w:rsidRDefault="0075454F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454F">
              <w:rPr>
                <w:rFonts w:ascii="Times New Roman" w:hAnsi="Times New Roman"/>
                <w:sz w:val="28"/>
                <w:szCs w:val="28"/>
              </w:rPr>
              <w:t xml:space="preserve">ПРН 13. Створювати в освітньому середовищі </w:t>
            </w:r>
            <w:proofErr w:type="spellStart"/>
            <w:r w:rsidRPr="0075454F">
              <w:rPr>
                <w:rFonts w:ascii="Times New Roman" w:hAnsi="Times New Roman"/>
                <w:sz w:val="28"/>
                <w:szCs w:val="28"/>
              </w:rPr>
              <w:t>партнерсько</w:t>
            </w:r>
            <w:proofErr w:type="spellEnd"/>
            <w:r w:rsidRPr="0075454F">
              <w:rPr>
                <w:rFonts w:ascii="Times New Roman" w:hAnsi="Times New Roman"/>
                <w:sz w:val="28"/>
                <w:szCs w:val="28"/>
              </w:rPr>
              <w:t>-лідерські стосунки в командах однодумців, дискутувати, експериментувати, аргументувати, підсумовувати, ухвалювати ефективні рішення у стандартних і невизначених умовах, брати відповідальність за результати спільної діяльності.</w:t>
            </w:r>
          </w:p>
        </w:tc>
      </w:tr>
      <w:tr w:rsidR="00312772" w:rsidTr="00415127">
        <w:tc>
          <w:tcPr>
            <w:tcW w:w="9345" w:type="dxa"/>
            <w:gridSpan w:val="2"/>
          </w:tcPr>
          <w:p w:rsidR="00312772" w:rsidRDefault="0075454F" w:rsidP="00FE62A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454F">
              <w:rPr>
                <w:rFonts w:ascii="Times New Roman" w:hAnsi="Times New Roman"/>
                <w:sz w:val="28"/>
                <w:szCs w:val="28"/>
              </w:rPr>
              <w:t xml:space="preserve">ПРН 14. Планувати, організовувати, здійснювати, підводити підсумки самостійної роботи, уміти отримувати результат у визначений </w:t>
            </w:r>
            <w:proofErr w:type="spellStart"/>
            <w:r w:rsidRPr="0075454F">
              <w:rPr>
                <w:rFonts w:ascii="Times New Roman" w:hAnsi="Times New Roman"/>
                <w:sz w:val="28"/>
                <w:szCs w:val="28"/>
              </w:rPr>
              <w:t>deadline</w:t>
            </w:r>
            <w:proofErr w:type="spellEnd"/>
            <w:r w:rsidRPr="0075454F">
              <w:rPr>
                <w:rFonts w:ascii="Times New Roman" w:hAnsi="Times New Roman"/>
                <w:sz w:val="28"/>
                <w:szCs w:val="28"/>
              </w:rPr>
              <w:t xml:space="preserve"> з наголосом на професійну сумлінність та унеможливлення плагіату.</w:t>
            </w:r>
          </w:p>
        </w:tc>
      </w:tr>
    </w:tbl>
    <w:p w:rsidR="00FE62A3" w:rsidRDefault="00FE62A3" w:rsidP="00FE62A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Зміст курсу: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Модуль «Гармонія»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1. Тризвуки головних ступенів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1. </w:t>
      </w:r>
      <w:r w:rsidRPr="00BE6A9E">
        <w:rPr>
          <w:rFonts w:ascii="Times New Roman" w:hAnsi="Times New Roman"/>
          <w:sz w:val="28"/>
          <w:szCs w:val="28"/>
        </w:rPr>
        <w:t xml:space="preserve">Гармонія як навчальна дисципліна. Функціональна система головних тризвуків.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2. </w:t>
      </w:r>
      <w:r w:rsidRPr="00BE6A9E">
        <w:rPr>
          <w:rFonts w:ascii="Times New Roman" w:hAnsi="Times New Roman"/>
          <w:sz w:val="28"/>
          <w:szCs w:val="28"/>
        </w:rPr>
        <w:t xml:space="preserve">Гармонізація мелодії та баса тризвуками головних ступенів. Переміщення тризвуків зі зміною розташування.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2. Стрибки терцієвих тонів. Каденції та їх види. </w:t>
      </w:r>
      <w:proofErr w:type="spellStart"/>
      <w:r w:rsidRPr="00BE6A9E">
        <w:rPr>
          <w:rFonts w:ascii="Times New Roman" w:hAnsi="Times New Roman"/>
          <w:b/>
          <w:bCs/>
          <w:sz w:val="28"/>
          <w:szCs w:val="28"/>
        </w:rPr>
        <w:t>Кадансовий</w:t>
      </w:r>
      <w:proofErr w:type="spellEnd"/>
      <w:r w:rsidRPr="00BE6A9E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BE6A9E">
        <w:rPr>
          <w:rFonts w:ascii="Times New Roman" w:hAnsi="Times New Roman"/>
          <w:b/>
          <w:bCs/>
          <w:sz w:val="28"/>
          <w:szCs w:val="28"/>
        </w:rPr>
        <w:t>квартсекстакорд</w:t>
      </w:r>
      <w:proofErr w:type="spellEnd"/>
      <w:r w:rsidRPr="00BE6A9E">
        <w:rPr>
          <w:rFonts w:ascii="Times New Roman" w:hAnsi="Times New Roman"/>
          <w:b/>
          <w:bCs/>
          <w:sz w:val="28"/>
          <w:szCs w:val="28"/>
        </w:rPr>
        <w:t xml:space="preserve">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3. </w:t>
      </w:r>
      <w:r w:rsidRPr="00BE6A9E">
        <w:rPr>
          <w:rFonts w:ascii="Times New Roman" w:hAnsi="Times New Roman"/>
          <w:sz w:val="28"/>
          <w:szCs w:val="28"/>
        </w:rPr>
        <w:t xml:space="preserve">Стрибки терцієвих тонів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4. </w:t>
      </w:r>
      <w:r w:rsidRPr="00BE6A9E">
        <w:rPr>
          <w:rFonts w:ascii="Times New Roman" w:hAnsi="Times New Roman"/>
          <w:sz w:val="28"/>
          <w:szCs w:val="28"/>
        </w:rPr>
        <w:t xml:space="preserve">Каденції та їх види. </w:t>
      </w:r>
      <w:proofErr w:type="spellStart"/>
      <w:r w:rsidRPr="00BE6A9E">
        <w:rPr>
          <w:rFonts w:ascii="Times New Roman" w:hAnsi="Times New Roman"/>
          <w:sz w:val="28"/>
          <w:szCs w:val="28"/>
        </w:rPr>
        <w:t>Кадансовий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E6A9E">
        <w:rPr>
          <w:rFonts w:ascii="Times New Roman" w:hAnsi="Times New Roman"/>
          <w:sz w:val="28"/>
          <w:szCs w:val="28"/>
        </w:rPr>
        <w:t>квартсекстакорд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3. Секстакорди та </w:t>
      </w:r>
      <w:proofErr w:type="spellStart"/>
      <w:r w:rsidRPr="00BE6A9E">
        <w:rPr>
          <w:rFonts w:ascii="Times New Roman" w:hAnsi="Times New Roman"/>
          <w:b/>
          <w:bCs/>
          <w:sz w:val="28"/>
          <w:szCs w:val="28"/>
        </w:rPr>
        <w:t>квартсекстакорди</w:t>
      </w:r>
      <w:proofErr w:type="spellEnd"/>
      <w:r w:rsidRPr="00BE6A9E">
        <w:rPr>
          <w:rFonts w:ascii="Times New Roman" w:hAnsi="Times New Roman"/>
          <w:b/>
          <w:bCs/>
          <w:sz w:val="28"/>
          <w:szCs w:val="28"/>
        </w:rPr>
        <w:t xml:space="preserve">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5. </w:t>
      </w:r>
      <w:r w:rsidRPr="00BE6A9E">
        <w:rPr>
          <w:rFonts w:ascii="Times New Roman" w:hAnsi="Times New Roman"/>
          <w:sz w:val="28"/>
          <w:szCs w:val="28"/>
        </w:rPr>
        <w:t xml:space="preserve">Секстакорди головних тризвуків, їх будова, розташування, правила голосоведіння.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6. </w:t>
      </w:r>
      <w:r w:rsidRPr="00BE6A9E">
        <w:rPr>
          <w:rFonts w:ascii="Times New Roman" w:hAnsi="Times New Roman"/>
          <w:sz w:val="28"/>
          <w:szCs w:val="28"/>
        </w:rPr>
        <w:t xml:space="preserve">Прохідні та допоміжні </w:t>
      </w:r>
      <w:proofErr w:type="spellStart"/>
      <w:r w:rsidRPr="00BE6A9E">
        <w:rPr>
          <w:rFonts w:ascii="Times New Roman" w:hAnsi="Times New Roman"/>
          <w:sz w:val="28"/>
          <w:szCs w:val="28"/>
        </w:rPr>
        <w:t>квартсекстакорди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, їх будова, розташування, правила голосоведіння.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4. Повна функціональна система мажору й гармонічного мінору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7. </w:t>
      </w:r>
      <w:proofErr w:type="spellStart"/>
      <w:r w:rsidRPr="00BE6A9E">
        <w:rPr>
          <w:rFonts w:ascii="Times New Roman" w:hAnsi="Times New Roman"/>
          <w:sz w:val="28"/>
          <w:szCs w:val="28"/>
        </w:rPr>
        <w:t>Домінантовий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септакорд. Тризвуки та секстакорди </w:t>
      </w:r>
      <w:proofErr w:type="spellStart"/>
      <w:r w:rsidRPr="00BE6A9E">
        <w:rPr>
          <w:rFonts w:ascii="Times New Roman" w:hAnsi="Times New Roman"/>
          <w:sz w:val="28"/>
          <w:szCs w:val="28"/>
        </w:rPr>
        <w:t>субдомінантової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групи. Септакорди субдомінанти та сьомого ступеня. Менш вживані акорди </w:t>
      </w:r>
      <w:proofErr w:type="spellStart"/>
      <w:r w:rsidRPr="00BE6A9E">
        <w:rPr>
          <w:rFonts w:ascii="Times New Roman" w:hAnsi="Times New Roman"/>
          <w:sz w:val="28"/>
          <w:szCs w:val="28"/>
        </w:rPr>
        <w:t>домінантової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групи.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lastRenderedPageBreak/>
        <w:t xml:space="preserve">Тема 8. </w:t>
      </w:r>
      <w:r w:rsidRPr="00BE6A9E">
        <w:rPr>
          <w:rFonts w:ascii="Times New Roman" w:hAnsi="Times New Roman"/>
          <w:sz w:val="28"/>
          <w:szCs w:val="28"/>
        </w:rPr>
        <w:t xml:space="preserve">Акорд подвійної домінанти. Відхилення. Хроматична система. Модуляції.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Модуль «Аналіз музичних творів»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1. Загальні основи аналізу музичних творів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1. </w:t>
      </w:r>
      <w:r w:rsidRPr="00BE6A9E">
        <w:rPr>
          <w:rFonts w:ascii="Times New Roman" w:hAnsi="Times New Roman"/>
          <w:sz w:val="28"/>
          <w:szCs w:val="28"/>
        </w:rPr>
        <w:t xml:space="preserve">Завдання та зміст дисципліни «Аналіз музичних творів». Вихідні поняття.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Тема 2</w:t>
      </w:r>
      <w:r w:rsidRPr="00BE6A9E">
        <w:rPr>
          <w:rFonts w:ascii="Times New Roman" w:hAnsi="Times New Roman"/>
          <w:sz w:val="28"/>
          <w:szCs w:val="28"/>
        </w:rPr>
        <w:t xml:space="preserve">. Структурна організація музичної мови. Період.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2. Прості форми та складні форми.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3. </w:t>
      </w:r>
      <w:r w:rsidRPr="00BE6A9E">
        <w:rPr>
          <w:rFonts w:ascii="Times New Roman" w:hAnsi="Times New Roman"/>
          <w:sz w:val="28"/>
          <w:szCs w:val="28"/>
        </w:rPr>
        <w:t xml:space="preserve">Прості форми. Проста 2-частинна форма. Проста 3-частинна форма.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Тема 4</w:t>
      </w:r>
      <w:r w:rsidRPr="00BE6A9E">
        <w:rPr>
          <w:rFonts w:ascii="Times New Roman" w:hAnsi="Times New Roman"/>
          <w:sz w:val="28"/>
          <w:szCs w:val="28"/>
        </w:rPr>
        <w:t xml:space="preserve">. Складні форми. Складна 3-частинна форма. Складна 2-частинна форма. Складні </w:t>
      </w:r>
      <w:proofErr w:type="spellStart"/>
      <w:r w:rsidRPr="00BE6A9E">
        <w:rPr>
          <w:rFonts w:ascii="Times New Roman" w:hAnsi="Times New Roman"/>
          <w:sz w:val="28"/>
          <w:szCs w:val="28"/>
        </w:rPr>
        <w:t>багаточастинні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форми.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Змістовий модуль 3. Рондо. Варіаційні форми.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5. </w:t>
      </w:r>
      <w:r w:rsidRPr="00BE6A9E">
        <w:rPr>
          <w:rFonts w:ascii="Times New Roman" w:hAnsi="Times New Roman"/>
          <w:sz w:val="28"/>
          <w:szCs w:val="28"/>
        </w:rPr>
        <w:t xml:space="preserve">Рондо. Історично-стильові риси форми рондо.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6. </w:t>
      </w:r>
      <w:r w:rsidRPr="00BE6A9E">
        <w:rPr>
          <w:rFonts w:ascii="Times New Roman" w:hAnsi="Times New Roman"/>
          <w:sz w:val="28"/>
          <w:szCs w:val="28"/>
        </w:rPr>
        <w:t xml:space="preserve">Варіаційні форми. Різновиди варіаційних форм.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Змістовний модуль 4. Сонатна форма. Циклічні форми. Вільні та мішані форми.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Тема 7</w:t>
      </w:r>
      <w:r w:rsidRPr="00BE6A9E">
        <w:rPr>
          <w:rFonts w:ascii="Times New Roman" w:hAnsi="Times New Roman"/>
          <w:sz w:val="28"/>
          <w:szCs w:val="28"/>
        </w:rPr>
        <w:t xml:space="preserve">. Сонатна форма та її структура. Варіантні видозмінення сонатної форми.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 xml:space="preserve">Тема 8. </w:t>
      </w:r>
      <w:r w:rsidRPr="00BE6A9E">
        <w:rPr>
          <w:rFonts w:ascii="Times New Roman" w:hAnsi="Times New Roman"/>
          <w:sz w:val="28"/>
          <w:szCs w:val="28"/>
        </w:rPr>
        <w:t xml:space="preserve">Циклічні форми та їх різновиди. Вільні та мішані форми.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Методи навчання: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Методи оволодіння знаннями, уміннями і навичками: розповідь, пояснення, бесіда, проблемний виклад, демонстрація мультимедійних матеріалів, виконання практичних завдань і вправ, робота з літературою.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Методи контролю і самоконтролю: усний контроль (індивідуальне фронтальне і комбіноване опитування); письмовий контроль (колективні та індивідуальні завдання гармонії та аналізу музичних форм); тестовий контроль.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Політика курсу (особливості проведення навчальних занять):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Навчальна дисципліна «Гармонія та аналіз музичних творів» передбачає проведення аудиторних лекційних та практичних занять, самостійну роботу.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Політика проведення навчальних занять регламентується положеннями БДПУ: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• Про організацію освітнього процесу в БДПУ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• Про організацію самостійної роботи студентів БДПУ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• Про академічну доброчесність у Бердянському державному педагогічному університеті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• Про використання технологій дистанційного навчання в освітньому процесі Бердянського державного педагогічного університету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Основні принципи проведення аудиторних занять: доброзичлива партнерська атмосфера, відкритість до конструктивної критики, нових та неординарних ідей, толерантність, сприяння творчому розвитку.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Усі види навчальної роботи, передбачені програмою дисципліни, мають складатись вчасно у визначений термін. У разі пропуску занять з поважної причини, здобувач освіти має право отримати консультацію викладача з питань пропущеної теми згідно встановленого графіка.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lastRenderedPageBreak/>
        <w:t xml:space="preserve">Письмові та </w:t>
      </w:r>
      <w:proofErr w:type="spellStart"/>
      <w:r w:rsidRPr="00BE6A9E">
        <w:rPr>
          <w:rFonts w:ascii="Times New Roman" w:hAnsi="Times New Roman"/>
          <w:sz w:val="28"/>
          <w:szCs w:val="28"/>
        </w:rPr>
        <w:t>виконавсько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-прикладні завдання потрібно виконувати із дотриманням академічної доброчесності, їх індивідуальний зміст має бути авторським, оригінальним.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Упродовж засвоєння курсу студенти можуть проявляти автономність у навчальній діяльності шляхом залучення до неформальної та </w:t>
      </w:r>
      <w:proofErr w:type="spellStart"/>
      <w:r w:rsidRPr="00BE6A9E">
        <w:rPr>
          <w:rFonts w:ascii="Times New Roman" w:hAnsi="Times New Roman"/>
          <w:sz w:val="28"/>
          <w:szCs w:val="28"/>
        </w:rPr>
        <w:t>інформальної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освіти, результати якої можуть бути визнані і зараховані згідно нормативних документів БДПУ.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Програмою курсу передбачено можливість використання дистанційних освітніх технологій, зокрема системи MOODLE та інтернет-платформи для проведення відео-конференцій </w:t>
      </w:r>
      <w:proofErr w:type="spellStart"/>
      <w:r w:rsidRPr="00BE6A9E">
        <w:rPr>
          <w:rFonts w:ascii="Times New Roman" w:hAnsi="Times New Roman"/>
          <w:sz w:val="28"/>
          <w:szCs w:val="28"/>
        </w:rPr>
        <w:t>Zoom</w:t>
      </w:r>
      <w:proofErr w:type="spellEnd"/>
      <w:r w:rsidRPr="00BE6A9E">
        <w:rPr>
          <w:rFonts w:ascii="Times New Roman" w:hAnsi="Times New Roman"/>
          <w:sz w:val="28"/>
          <w:szCs w:val="28"/>
        </w:rPr>
        <w:t xml:space="preserve"> тощо. 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b/>
          <w:bCs/>
          <w:sz w:val="28"/>
          <w:szCs w:val="28"/>
        </w:rPr>
        <w:t>Технічне й програмне забезпечення/обладнання, наочність:</w:t>
      </w:r>
    </w:p>
    <w:p w:rsidR="00BE6A9E" w:rsidRPr="00BE6A9E" w:rsidRDefault="00BE6A9E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E6A9E">
        <w:rPr>
          <w:rFonts w:ascii="Times New Roman" w:hAnsi="Times New Roman"/>
          <w:sz w:val="28"/>
          <w:szCs w:val="28"/>
        </w:rPr>
        <w:t xml:space="preserve">Друковані та електронні методичні і нотні матеріали, аудіо- та відео-записи. Персональний комп’ютер з програмами для запису та редагування музичних творів. </w:t>
      </w:r>
      <w:r w:rsidR="00A7291B">
        <w:rPr>
          <w:rFonts w:ascii="Times New Roman" w:hAnsi="Times New Roman"/>
          <w:sz w:val="28"/>
          <w:szCs w:val="28"/>
        </w:rPr>
        <w:t xml:space="preserve">Віртуальне фортепіано: </w:t>
      </w:r>
      <w:r w:rsidR="00A7291B" w:rsidRPr="00A7291B">
        <w:rPr>
          <w:rFonts w:ascii="Times New Roman" w:hAnsi="Times New Roman"/>
          <w:sz w:val="28"/>
          <w:szCs w:val="28"/>
        </w:rPr>
        <w:t>https://www.musicca.com/ru/pianino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150842">
        <w:rPr>
          <w:rFonts w:ascii="Times New Roman" w:hAnsi="Times New Roman"/>
          <w:b/>
          <w:bCs/>
          <w:sz w:val="28"/>
          <w:szCs w:val="28"/>
        </w:rPr>
        <w:t>Система оцінювання та вимоги: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8"/>
        <w:gridCol w:w="3619"/>
        <w:gridCol w:w="2503"/>
        <w:gridCol w:w="1612"/>
        <w:gridCol w:w="993"/>
      </w:tblGrid>
      <w:tr w:rsidR="00150842" w:rsidRPr="00150842" w:rsidTr="005C4791">
        <w:trPr>
          <w:jc w:val="center"/>
        </w:trPr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Вид діяльності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Максимальна кількість балів за одиницю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Кількість одиниць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Сума балів</w:t>
            </w:r>
          </w:p>
        </w:tc>
      </w:tr>
      <w:tr w:rsidR="00150842" w:rsidRPr="00150842" w:rsidTr="005C4791">
        <w:trPr>
          <w:jc w:val="center"/>
        </w:trPr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Відвідування лекцій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  <w:vAlign w:val="center"/>
          </w:tcPr>
          <w:p w:rsidR="00150842" w:rsidRPr="00150842" w:rsidRDefault="005B694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1</w:t>
            </w:r>
            <w:r w:rsidR="005B694B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150842" w:rsidRPr="00150842" w:rsidTr="005C4791">
        <w:trPr>
          <w:jc w:val="center"/>
        </w:trPr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Відвідування практичних занять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  <w:vAlign w:val="center"/>
          </w:tcPr>
          <w:p w:rsidR="00150842" w:rsidRPr="00150842" w:rsidRDefault="005B694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1</w:t>
            </w:r>
            <w:r w:rsidR="005B694B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150842" w:rsidRPr="00150842" w:rsidTr="005C4791">
        <w:trPr>
          <w:jc w:val="center"/>
        </w:trPr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Робота на практичному занятті (в тому числі доповідь, виступ, повідомлення, моделювання навчальних ситуацій)</w:t>
            </w:r>
          </w:p>
        </w:tc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0" w:type="auto"/>
            <w:vAlign w:val="center"/>
          </w:tcPr>
          <w:p w:rsidR="00150842" w:rsidRPr="00150842" w:rsidRDefault="005B694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0" w:type="auto"/>
            <w:vAlign w:val="center"/>
          </w:tcPr>
          <w:p w:rsidR="00150842" w:rsidRPr="00150842" w:rsidRDefault="005B694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150842" w:rsidRPr="00150842" w:rsidTr="005C4791">
        <w:trPr>
          <w:jc w:val="center"/>
        </w:trPr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Самостійна робота (виконання домашнього завдання)</w:t>
            </w:r>
          </w:p>
        </w:tc>
        <w:tc>
          <w:tcPr>
            <w:tcW w:w="0" w:type="auto"/>
            <w:vAlign w:val="center"/>
          </w:tcPr>
          <w:p w:rsidR="00150842" w:rsidRPr="00150842" w:rsidRDefault="009908B4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0" w:type="auto"/>
            <w:vAlign w:val="center"/>
          </w:tcPr>
          <w:p w:rsidR="00150842" w:rsidRPr="00150842" w:rsidRDefault="009908B4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  <w:tc>
          <w:tcPr>
            <w:tcW w:w="0" w:type="auto"/>
            <w:vAlign w:val="center"/>
          </w:tcPr>
          <w:p w:rsidR="00150842" w:rsidRPr="00150842" w:rsidRDefault="005B694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150842" w:rsidRPr="00150842" w:rsidTr="005C4791">
        <w:trPr>
          <w:jc w:val="center"/>
        </w:trPr>
        <w:tc>
          <w:tcPr>
            <w:tcW w:w="0" w:type="auto"/>
            <w:gridSpan w:val="5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Усього без урахування коефіцієнта 1</w:t>
            </w:r>
            <w:r w:rsidR="00D213A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52</w:t>
            </w: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 xml:space="preserve"> бал</w:t>
            </w:r>
            <w:r w:rsidR="00D213A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и</w:t>
            </w: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 xml:space="preserve">. </w:t>
            </w:r>
            <w:r w:rsidRPr="00150842">
              <w:rPr>
                <w:rFonts w:ascii="Times New Roman" w:hAnsi="Times New Roman"/>
                <w:sz w:val="28"/>
                <w:szCs w:val="28"/>
              </w:rPr>
              <w:t>Коефіцієнт (1,</w:t>
            </w:r>
            <w:r w:rsidR="00D213A2">
              <w:rPr>
                <w:rFonts w:ascii="Times New Roman" w:hAnsi="Times New Roman"/>
                <w:sz w:val="28"/>
                <w:szCs w:val="28"/>
                <w:lang w:val="ru-RU"/>
              </w:rPr>
              <w:t>52</w:t>
            </w:r>
            <w:r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150842" w:rsidRPr="00150842" w:rsidTr="005C4791">
        <w:trPr>
          <w:jc w:val="center"/>
        </w:trPr>
        <w:tc>
          <w:tcPr>
            <w:tcW w:w="0" w:type="auto"/>
            <w:vAlign w:val="center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Підсумковий контроль – екзамен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1</w:t>
            </w:r>
            <w:r w:rsidR="005B694B">
              <w:rPr>
                <w:rFonts w:ascii="Times New Roman" w:hAnsi="Times New Roman"/>
                <w:sz w:val="28"/>
                <w:szCs w:val="28"/>
              </w:rPr>
              <w:t>52</w:t>
            </w:r>
          </w:p>
        </w:tc>
      </w:tr>
    </w:tbl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Максимальна кількість підсумкових балів становить:</w:t>
      </w:r>
    </w:p>
    <w:p w:rsidR="00150842" w:rsidRPr="00150842" w:rsidRDefault="00150842" w:rsidP="0015084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1</w:t>
      </w:r>
      <w:r w:rsidR="005B694B">
        <w:rPr>
          <w:rFonts w:ascii="Times New Roman" w:hAnsi="Times New Roman"/>
          <w:b/>
          <w:sz w:val="28"/>
          <w:szCs w:val="28"/>
        </w:rPr>
        <w:t>52</w:t>
      </w:r>
      <w:r w:rsidRPr="00150842">
        <w:rPr>
          <w:rFonts w:ascii="Times New Roman" w:hAnsi="Times New Roman"/>
          <w:b/>
          <w:sz w:val="28"/>
          <w:szCs w:val="28"/>
        </w:rPr>
        <w:t xml:space="preserve"> балів</w:t>
      </w:r>
      <w:r w:rsidRPr="00150842">
        <w:rPr>
          <w:rFonts w:ascii="Times New Roman" w:hAnsi="Times New Roman"/>
          <w:sz w:val="28"/>
          <w:szCs w:val="28"/>
        </w:rPr>
        <w:t xml:space="preserve"> за період роботи до екзамену, що прирівнюється до 100 балів з урахуванням коефіцієнта (</w:t>
      </w:r>
      <w:r w:rsidRPr="00150842">
        <w:rPr>
          <w:rFonts w:ascii="Times New Roman" w:hAnsi="Times New Roman"/>
          <w:b/>
          <w:sz w:val="28"/>
          <w:szCs w:val="28"/>
        </w:rPr>
        <w:t>1,</w:t>
      </w:r>
      <w:r w:rsidR="005B694B">
        <w:rPr>
          <w:rFonts w:ascii="Times New Roman" w:hAnsi="Times New Roman"/>
          <w:b/>
          <w:sz w:val="28"/>
          <w:szCs w:val="28"/>
        </w:rPr>
        <w:t>52</w:t>
      </w:r>
      <w:r w:rsidRPr="00150842">
        <w:rPr>
          <w:rFonts w:ascii="Times New Roman" w:hAnsi="Times New Roman"/>
          <w:b/>
          <w:sz w:val="28"/>
          <w:szCs w:val="28"/>
        </w:rPr>
        <w:t>);</w:t>
      </w:r>
    </w:p>
    <w:p w:rsidR="00150842" w:rsidRPr="00150842" w:rsidRDefault="00150842" w:rsidP="0015084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100 балів</w:t>
      </w:r>
      <w:r w:rsidRPr="00150842">
        <w:rPr>
          <w:rFonts w:ascii="Times New Roman" w:hAnsi="Times New Roman"/>
          <w:sz w:val="28"/>
          <w:szCs w:val="28"/>
        </w:rPr>
        <w:t xml:space="preserve"> за складання </w:t>
      </w:r>
      <w:r w:rsidR="005B694B">
        <w:rPr>
          <w:rFonts w:ascii="Times New Roman" w:hAnsi="Times New Roman"/>
          <w:sz w:val="28"/>
          <w:szCs w:val="28"/>
        </w:rPr>
        <w:t>екзамену</w:t>
      </w:r>
      <w:r w:rsidRPr="00150842">
        <w:rPr>
          <w:rFonts w:ascii="Times New Roman" w:hAnsi="Times New Roman"/>
          <w:sz w:val="28"/>
          <w:szCs w:val="28"/>
        </w:rPr>
        <w:t xml:space="preserve"> без урахування коефіцієнта.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 xml:space="preserve">Максимальний рейтинговий показник становить </w:t>
      </w:r>
      <w:r w:rsidRPr="00150842">
        <w:rPr>
          <w:rFonts w:ascii="Times New Roman" w:hAnsi="Times New Roman"/>
          <w:b/>
          <w:sz w:val="28"/>
          <w:szCs w:val="28"/>
        </w:rPr>
        <w:t>100 балів.</w:t>
      </w:r>
      <w:r w:rsidRPr="00150842">
        <w:rPr>
          <w:rFonts w:ascii="Times New Roman" w:hAnsi="Times New Roman"/>
          <w:sz w:val="28"/>
          <w:szCs w:val="28"/>
        </w:rPr>
        <w:t xml:space="preserve"> </w:t>
      </w:r>
    </w:p>
    <w:p w:rsid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0A24B7" w:rsidRDefault="000A24B7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0A24B7" w:rsidRDefault="000A24B7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0A24B7" w:rsidRDefault="000A24B7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0A24B7" w:rsidRPr="00150842" w:rsidRDefault="000A24B7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0842" w:rsidRPr="00150842" w:rsidRDefault="00150842" w:rsidP="000A24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lastRenderedPageBreak/>
        <w:t>РОЗПОДІЛ БАЛІВ, ЯКІ ОТРИМУЮТЬ ЗДОБУВАЧІ ВИЩОЇ ОСВІТИ З ДИСЦИПЛІНИ</w:t>
      </w:r>
    </w:p>
    <w:p w:rsidR="00150842" w:rsidRPr="00150842" w:rsidRDefault="00150842" w:rsidP="000A24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ІІ семестр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986"/>
        <w:gridCol w:w="31"/>
        <w:gridCol w:w="869"/>
        <w:gridCol w:w="1374"/>
        <w:gridCol w:w="993"/>
        <w:gridCol w:w="850"/>
        <w:gridCol w:w="992"/>
        <w:gridCol w:w="993"/>
        <w:gridCol w:w="279"/>
        <w:gridCol w:w="855"/>
      </w:tblGrid>
      <w:tr w:rsidR="00150842" w:rsidRPr="00150842" w:rsidTr="005C4791">
        <w:tc>
          <w:tcPr>
            <w:tcW w:w="9493" w:type="dxa"/>
            <w:gridSpan w:val="11"/>
            <w:shd w:val="clear" w:color="auto" w:fill="auto"/>
          </w:tcPr>
          <w:p w:rsidR="00150842" w:rsidRPr="00150842" w:rsidRDefault="00150842" w:rsidP="00EF3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50842">
              <w:rPr>
                <w:rFonts w:ascii="Times New Roman" w:hAnsi="Times New Roman"/>
                <w:b/>
                <w:sz w:val="28"/>
                <w:szCs w:val="28"/>
              </w:rPr>
              <w:t>Поточне оцінювання та самостійна робота</w:t>
            </w:r>
          </w:p>
        </w:tc>
      </w:tr>
      <w:tr w:rsidR="00E90C7F" w:rsidRPr="00150842" w:rsidTr="00EF3578">
        <w:tc>
          <w:tcPr>
            <w:tcW w:w="3157" w:type="dxa"/>
            <w:gridSpan w:val="4"/>
            <w:shd w:val="clear" w:color="auto" w:fill="auto"/>
          </w:tcPr>
          <w:p w:rsidR="00E90C7F" w:rsidRPr="00150842" w:rsidRDefault="00E90C7F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Змістовий модуль 1</w:t>
            </w:r>
          </w:p>
        </w:tc>
        <w:tc>
          <w:tcPr>
            <w:tcW w:w="2367" w:type="dxa"/>
            <w:gridSpan w:val="2"/>
            <w:shd w:val="clear" w:color="auto" w:fill="auto"/>
          </w:tcPr>
          <w:p w:rsidR="00E90C7F" w:rsidRPr="00150842" w:rsidRDefault="00EF3578" w:rsidP="00E90C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 модуль 2</w:t>
            </w:r>
          </w:p>
        </w:tc>
        <w:tc>
          <w:tcPr>
            <w:tcW w:w="1842" w:type="dxa"/>
            <w:gridSpan w:val="2"/>
            <w:shd w:val="clear" w:color="auto" w:fill="auto"/>
          </w:tcPr>
          <w:p w:rsidR="00E90C7F" w:rsidRPr="00EF3578" w:rsidRDefault="00EF3578" w:rsidP="00E90C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 модуль 3</w:t>
            </w:r>
          </w:p>
        </w:tc>
        <w:tc>
          <w:tcPr>
            <w:tcW w:w="2127" w:type="dxa"/>
            <w:gridSpan w:val="3"/>
            <w:shd w:val="clear" w:color="auto" w:fill="auto"/>
          </w:tcPr>
          <w:p w:rsidR="00E90C7F" w:rsidRPr="00EF3578" w:rsidRDefault="00EF3578" w:rsidP="00E90C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 модуль 4</w:t>
            </w:r>
          </w:p>
        </w:tc>
      </w:tr>
      <w:tr w:rsidR="00EF3578" w:rsidRPr="00150842" w:rsidTr="00EF3578">
        <w:tc>
          <w:tcPr>
            <w:tcW w:w="1271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1</w:t>
            </w:r>
          </w:p>
        </w:tc>
        <w:tc>
          <w:tcPr>
            <w:tcW w:w="1886" w:type="dxa"/>
            <w:gridSpan w:val="3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2</w:t>
            </w:r>
          </w:p>
        </w:tc>
        <w:tc>
          <w:tcPr>
            <w:tcW w:w="1374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3</w:t>
            </w:r>
          </w:p>
        </w:tc>
        <w:tc>
          <w:tcPr>
            <w:tcW w:w="993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Т4</w:t>
            </w:r>
          </w:p>
        </w:tc>
        <w:tc>
          <w:tcPr>
            <w:tcW w:w="850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Т5</w:t>
            </w:r>
          </w:p>
        </w:tc>
        <w:tc>
          <w:tcPr>
            <w:tcW w:w="992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Т6</w:t>
            </w:r>
          </w:p>
        </w:tc>
        <w:tc>
          <w:tcPr>
            <w:tcW w:w="1272" w:type="dxa"/>
            <w:gridSpan w:val="2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7</w:t>
            </w:r>
          </w:p>
        </w:tc>
        <w:tc>
          <w:tcPr>
            <w:tcW w:w="855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Т8</w:t>
            </w:r>
          </w:p>
        </w:tc>
      </w:tr>
      <w:tr w:rsidR="00EF3578" w:rsidRPr="00150842" w:rsidTr="00EF3578">
        <w:tc>
          <w:tcPr>
            <w:tcW w:w="1271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1857AB">
              <w:rPr>
                <w:rFonts w:ascii="Times New Roman" w:hAnsi="Times New Roman"/>
                <w:sz w:val="28"/>
                <w:szCs w:val="28"/>
              </w:rPr>
              <w:t>7</w:t>
            </w:r>
            <w:r w:rsidRPr="00150842">
              <w:rPr>
                <w:rFonts w:ascii="Times New Roman" w:hAnsi="Times New Roman"/>
                <w:sz w:val="28"/>
                <w:szCs w:val="28"/>
              </w:rPr>
              <w:t xml:space="preserve"> (Л</w:t>
            </w:r>
            <w:r w:rsidR="001857AB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886" w:type="dxa"/>
            <w:gridSpan w:val="3"/>
            <w:shd w:val="clear" w:color="auto" w:fill="auto"/>
          </w:tcPr>
          <w:p w:rsidR="00150842" w:rsidRPr="00150842" w:rsidRDefault="001857A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 xml:space="preserve">  (</w:t>
            </w:r>
            <w:r w:rsidR="00FA6FD4">
              <w:rPr>
                <w:rFonts w:ascii="Times New Roman" w:hAnsi="Times New Roman"/>
                <w:sz w:val="28"/>
                <w:szCs w:val="28"/>
              </w:rPr>
              <w:t>П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 xml:space="preserve">) </w:t>
            </w:r>
          </w:p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74" w:type="dxa"/>
            <w:shd w:val="clear" w:color="auto" w:fill="auto"/>
          </w:tcPr>
          <w:p w:rsidR="00150842" w:rsidRPr="00150842" w:rsidRDefault="00150842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908B4">
              <w:rPr>
                <w:rFonts w:ascii="Times New Roman" w:hAnsi="Times New Roman"/>
                <w:sz w:val="28"/>
                <w:szCs w:val="28"/>
              </w:rPr>
              <w:t>5</w:t>
            </w:r>
            <w:r w:rsidRPr="00150842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1F2A32">
              <w:rPr>
                <w:rFonts w:ascii="Times New Roman" w:hAnsi="Times New Roman"/>
                <w:sz w:val="28"/>
                <w:szCs w:val="28"/>
              </w:rPr>
              <w:t>С</w:t>
            </w:r>
            <w:r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993" w:type="dxa"/>
            <w:shd w:val="clear" w:color="auto" w:fill="auto"/>
          </w:tcPr>
          <w:p w:rsidR="00150842" w:rsidRPr="00150842" w:rsidRDefault="001857A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(</w:t>
            </w:r>
            <w:r w:rsidR="001F2A32">
              <w:rPr>
                <w:rFonts w:ascii="Times New Roman" w:hAnsi="Times New Roman"/>
                <w:sz w:val="28"/>
                <w:szCs w:val="28"/>
              </w:rPr>
              <w:t xml:space="preserve">Л 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П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850" w:type="dxa"/>
            <w:shd w:val="clear" w:color="auto" w:fill="auto"/>
          </w:tcPr>
          <w:p w:rsidR="00150842" w:rsidRPr="00150842" w:rsidRDefault="009908B4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1F2A32">
              <w:rPr>
                <w:rFonts w:ascii="Times New Roman" w:hAnsi="Times New Roman"/>
                <w:sz w:val="28"/>
                <w:szCs w:val="28"/>
              </w:rPr>
              <w:t>Л</w:t>
            </w:r>
            <w:r w:rsidR="00AE3052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 xml:space="preserve">) </w:t>
            </w:r>
          </w:p>
        </w:tc>
        <w:tc>
          <w:tcPr>
            <w:tcW w:w="992" w:type="dxa"/>
            <w:shd w:val="clear" w:color="auto" w:fill="auto"/>
          </w:tcPr>
          <w:p w:rsidR="00150842" w:rsidRPr="00150842" w:rsidRDefault="001856D0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9908B4">
              <w:rPr>
                <w:rFonts w:ascii="Times New Roman" w:hAnsi="Times New Roman"/>
                <w:sz w:val="28"/>
                <w:szCs w:val="28"/>
              </w:rPr>
              <w:t>2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1F2A32">
              <w:rPr>
                <w:rFonts w:ascii="Times New Roman" w:hAnsi="Times New Roman"/>
                <w:sz w:val="28"/>
                <w:szCs w:val="28"/>
              </w:rPr>
              <w:t>П</w:t>
            </w:r>
            <w:r w:rsidR="00AE3052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272" w:type="dxa"/>
            <w:gridSpan w:val="2"/>
            <w:shd w:val="clear" w:color="auto" w:fill="auto"/>
          </w:tcPr>
          <w:p w:rsidR="00150842" w:rsidRPr="00150842" w:rsidRDefault="009908B4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(</w:t>
            </w:r>
            <w:r w:rsidR="006C2ED8">
              <w:rPr>
                <w:rFonts w:ascii="Times New Roman" w:hAnsi="Times New Roman"/>
                <w:sz w:val="28"/>
                <w:szCs w:val="28"/>
              </w:rPr>
              <w:t>Л</w:t>
            </w:r>
            <w:r w:rsidR="00AE3052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855" w:type="dxa"/>
            <w:shd w:val="clear" w:color="auto" w:fill="auto"/>
          </w:tcPr>
          <w:p w:rsidR="00150842" w:rsidRPr="00150842" w:rsidRDefault="001856D0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1857AB">
              <w:rPr>
                <w:rFonts w:ascii="Times New Roman" w:hAnsi="Times New Roman"/>
                <w:sz w:val="28"/>
                <w:szCs w:val="28"/>
              </w:rPr>
              <w:t>2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C2ED8">
              <w:rPr>
                <w:rFonts w:ascii="Times New Roman" w:hAnsi="Times New Roman"/>
                <w:sz w:val="28"/>
                <w:szCs w:val="28"/>
              </w:rPr>
              <w:t>П</w:t>
            </w:r>
            <w:r w:rsidR="00AE3052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150842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E90C7F" w:rsidRPr="00150842" w:rsidTr="00EF3578">
        <w:tc>
          <w:tcPr>
            <w:tcW w:w="2288" w:type="dxa"/>
            <w:gridSpan w:val="3"/>
            <w:shd w:val="clear" w:color="auto" w:fill="auto"/>
          </w:tcPr>
          <w:p w:rsidR="00E90C7F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 модуль 5</w:t>
            </w:r>
          </w:p>
        </w:tc>
        <w:tc>
          <w:tcPr>
            <w:tcW w:w="2243" w:type="dxa"/>
            <w:gridSpan w:val="2"/>
            <w:shd w:val="clear" w:color="auto" w:fill="auto"/>
          </w:tcPr>
          <w:p w:rsidR="00E90C7F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 модуль 6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E90C7F" w:rsidRPr="00EF3578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F3578">
              <w:rPr>
                <w:rFonts w:ascii="Times New Roman" w:hAnsi="Times New Roman"/>
                <w:sz w:val="24"/>
                <w:szCs w:val="24"/>
              </w:rPr>
              <w:t>модуль 7</w:t>
            </w:r>
          </w:p>
        </w:tc>
        <w:tc>
          <w:tcPr>
            <w:tcW w:w="3119" w:type="dxa"/>
            <w:gridSpan w:val="4"/>
            <w:shd w:val="clear" w:color="auto" w:fill="auto"/>
          </w:tcPr>
          <w:p w:rsidR="00E90C7F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578">
              <w:rPr>
                <w:rFonts w:ascii="Times New Roman" w:hAnsi="Times New Roman"/>
                <w:sz w:val="24"/>
                <w:szCs w:val="24"/>
              </w:rPr>
              <w:t>Змістовий модуль 8</w:t>
            </w:r>
          </w:p>
        </w:tc>
      </w:tr>
      <w:tr w:rsidR="00EF3578" w:rsidRPr="00150842" w:rsidTr="00EF3578">
        <w:tc>
          <w:tcPr>
            <w:tcW w:w="1271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9</w:t>
            </w:r>
          </w:p>
        </w:tc>
        <w:tc>
          <w:tcPr>
            <w:tcW w:w="986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10</w:t>
            </w:r>
          </w:p>
        </w:tc>
        <w:tc>
          <w:tcPr>
            <w:tcW w:w="900" w:type="dxa"/>
            <w:gridSpan w:val="2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Т11</w:t>
            </w:r>
          </w:p>
        </w:tc>
        <w:tc>
          <w:tcPr>
            <w:tcW w:w="1374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 12</w:t>
            </w:r>
          </w:p>
        </w:tc>
        <w:tc>
          <w:tcPr>
            <w:tcW w:w="993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 xml:space="preserve"> Т 13</w:t>
            </w:r>
          </w:p>
        </w:tc>
        <w:tc>
          <w:tcPr>
            <w:tcW w:w="850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Т14</w:t>
            </w:r>
          </w:p>
        </w:tc>
        <w:tc>
          <w:tcPr>
            <w:tcW w:w="992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 xml:space="preserve"> Т 15</w:t>
            </w:r>
          </w:p>
        </w:tc>
        <w:tc>
          <w:tcPr>
            <w:tcW w:w="993" w:type="dxa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50842">
              <w:rPr>
                <w:rFonts w:ascii="Times New Roman" w:hAnsi="Times New Roman"/>
                <w:sz w:val="28"/>
                <w:szCs w:val="28"/>
              </w:rPr>
              <w:t>Т16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EF3578" w:rsidRPr="00150842" w:rsidTr="00EF3578">
        <w:tc>
          <w:tcPr>
            <w:tcW w:w="1271" w:type="dxa"/>
            <w:shd w:val="clear" w:color="auto" w:fill="auto"/>
          </w:tcPr>
          <w:p w:rsidR="00EF3578" w:rsidRPr="00150842" w:rsidRDefault="00356A0C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8B09B4">
              <w:rPr>
                <w:rFonts w:ascii="Times New Roman" w:hAnsi="Times New Roman"/>
                <w:sz w:val="28"/>
                <w:szCs w:val="28"/>
              </w:rPr>
              <w:t>С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986" w:type="dxa"/>
            <w:shd w:val="clear" w:color="auto" w:fill="auto"/>
          </w:tcPr>
          <w:p w:rsidR="00EF3578" w:rsidRPr="00150842" w:rsidRDefault="001857A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(</w:t>
            </w:r>
            <w:r w:rsidR="008B09B4">
              <w:rPr>
                <w:rFonts w:ascii="Times New Roman" w:hAnsi="Times New Roman"/>
                <w:sz w:val="28"/>
                <w:szCs w:val="28"/>
              </w:rPr>
              <w:t xml:space="preserve">Л 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П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 xml:space="preserve">) </w:t>
            </w:r>
          </w:p>
        </w:tc>
        <w:tc>
          <w:tcPr>
            <w:tcW w:w="900" w:type="dxa"/>
            <w:gridSpan w:val="2"/>
            <w:shd w:val="clear" w:color="auto" w:fill="auto"/>
          </w:tcPr>
          <w:p w:rsidR="00EF3578" w:rsidRPr="00150842" w:rsidRDefault="00356A0C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(</w:t>
            </w:r>
            <w:r w:rsidR="008B09B4">
              <w:rPr>
                <w:rFonts w:ascii="Times New Roman" w:hAnsi="Times New Roman"/>
                <w:sz w:val="28"/>
                <w:szCs w:val="28"/>
              </w:rPr>
              <w:t xml:space="preserve">Л 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С)</w:t>
            </w:r>
          </w:p>
        </w:tc>
        <w:tc>
          <w:tcPr>
            <w:tcW w:w="1374" w:type="dxa"/>
            <w:shd w:val="clear" w:color="auto" w:fill="auto"/>
          </w:tcPr>
          <w:p w:rsidR="00EF3578" w:rsidRPr="00150842" w:rsidRDefault="00A5752B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1857AB">
              <w:rPr>
                <w:rFonts w:ascii="Times New Roman" w:hAnsi="Times New Roman"/>
                <w:sz w:val="28"/>
                <w:szCs w:val="28"/>
              </w:rPr>
              <w:t>2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2D24DA">
              <w:rPr>
                <w:rFonts w:ascii="Times New Roman" w:hAnsi="Times New Roman"/>
                <w:sz w:val="28"/>
                <w:szCs w:val="28"/>
              </w:rPr>
              <w:t>(</w:t>
            </w:r>
            <w:r w:rsidR="008B09B4">
              <w:rPr>
                <w:rFonts w:ascii="Times New Roman" w:hAnsi="Times New Roman"/>
                <w:sz w:val="28"/>
                <w:szCs w:val="28"/>
              </w:rPr>
              <w:t>П  С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993" w:type="dxa"/>
            <w:shd w:val="clear" w:color="auto" w:fill="auto"/>
          </w:tcPr>
          <w:p w:rsidR="00EF3578" w:rsidRPr="00150842" w:rsidRDefault="00356A0C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(</w:t>
            </w:r>
            <w:r w:rsidR="008B09B4">
              <w:rPr>
                <w:rFonts w:ascii="Times New Roman" w:hAnsi="Times New Roman"/>
                <w:sz w:val="28"/>
                <w:szCs w:val="28"/>
              </w:rPr>
              <w:t>Л С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850" w:type="dxa"/>
            <w:shd w:val="clear" w:color="auto" w:fill="auto"/>
          </w:tcPr>
          <w:p w:rsidR="00EF3578" w:rsidRPr="00150842" w:rsidRDefault="00D46B1C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1857AB">
              <w:rPr>
                <w:rFonts w:ascii="Times New Roman" w:hAnsi="Times New Roman"/>
                <w:sz w:val="28"/>
                <w:szCs w:val="28"/>
              </w:rPr>
              <w:t>2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(</w:t>
            </w:r>
            <w:r w:rsidR="008B09B4">
              <w:rPr>
                <w:rFonts w:ascii="Times New Roman" w:hAnsi="Times New Roman"/>
                <w:sz w:val="28"/>
                <w:szCs w:val="28"/>
              </w:rPr>
              <w:t xml:space="preserve">П 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С)</w:t>
            </w:r>
          </w:p>
        </w:tc>
        <w:tc>
          <w:tcPr>
            <w:tcW w:w="992" w:type="dxa"/>
            <w:shd w:val="clear" w:color="auto" w:fill="auto"/>
          </w:tcPr>
          <w:p w:rsidR="00EF3578" w:rsidRPr="00150842" w:rsidRDefault="00356A0C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(Л</w:t>
            </w:r>
            <w:r w:rsidR="00F433C5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993" w:type="dxa"/>
            <w:shd w:val="clear" w:color="auto" w:fill="auto"/>
          </w:tcPr>
          <w:p w:rsidR="00EF3578" w:rsidRPr="00150842" w:rsidRDefault="00D46B1C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1857AB">
              <w:rPr>
                <w:rFonts w:ascii="Times New Roman" w:hAnsi="Times New Roman"/>
                <w:sz w:val="28"/>
                <w:szCs w:val="28"/>
              </w:rPr>
              <w:t>2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(П</w:t>
            </w:r>
            <w:r w:rsidR="00F433C5">
              <w:rPr>
                <w:rFonts w:ascii="Times New Roman" w:hAnsi="Times New Roman"/>
                <w:sz w:val="28"/>
                <w:szCs w:val="28"/>
              </w:rPr>
              <w:t xml:space="preserve"> С</w:t>
            </w:r>
            <w:r w:rsidR="00EF3578" w:rsidRPr="0015084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EF3578" w:rsidRPr="00150842" w:rsidRDefault="00EF3578" w:rsidP="0015084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Т1, Т2 ... Т1</w:t>
      </w:r>
      <w:r w:rsidR="004734A9">
        <w:rPr>
          <w:rFonts w:ascii="Times New Roman" w:hAnsi="Times New Roman"/>
          <w:sz w:val="28"/>
          <w:szCs w:val="28"/>
        </w:rPr>
        <w:t>6</w:t>
      </w:r>
      <w:r w:rsidRPr="00150842">
        <w:rPr>
          <w:rFonts w:ascii="Times New Roman" w:hAnsi="Times New Roman"/>
          <w:sz w:val="28"/>
          <w:szCs w:val="28"/>
        </w:rPr>
        <w:t xml:space="preserve"> – теми змістових модулів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Л - лекція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П – практичні заняття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С – самостійна робота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150842">
        <w:rPr>
          <w:rFonts w:ascii="Times New Roman" w:hAnsi="Times New Roman"/>
          <w:bCs/>
          <w:sz w:val="28"/>
          <w:szCs w:val="28"/>
        </w:rPr>
        <w:t xml:space="preserve">Здобувач освіти може </w:t>
      </w:r>
      <w:r w:rsidRPr="00150842">
        <w:rPr>
          <w:rFonts w:ascii="Times New Roman" w:hAnsi="Times New Roman"/>
          <w:b/>
          <w:bCs/>
          <w:i/>
          <w:sz w:val="28"/>
          <w:szCs w:val="28"/>
        </w:rPr>
        <w:t>підвищити оцінку</w:t>
      </w:r>
      <w:r w:rsidRPr="00150842">
        <w:rPr>
          <w:rFonts w:ascii="Times New Roman" w:hAnsi="Times New Roman"/>
          <w:bCs/>
          <w:sz w:val="28"/>
          <w:szCs w:val="28"/>
        </w:rPr>
        <w:t xml:space="preserve"> шляхом виконання</w:t>
      </w:r>
      <w:r w:rsidR="00475034">
        <w:rPr>
          <w:rFonts w:ascii="Times New Roman" w:hAnsi="Times New Roman"/>
          <w:bCs/>
          <w:sz w:val="28"/>
          <w:szCs w:val="28"/>
        </w:rPr>
        <w:t xml:space="preserve"> практичних завдань підвищеної складності</w:t>
      </w:r>
      <w:r w:rsidRPr="00150842">
        <w:rPr>
          <w:rFonts w:ascii="Times New Roman" w:hAnsi="Times New Roman"/>
          <w:bCs/>
          <w:sz w:val="28"/>
          <w:szCs w:val="28"/>
        </w:rPr>
        <w:t>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Студент, який успішно виконав усі види роботи поточного контролю, має можливість набрати максимально</w:t>
      </w:r>
      <w:r w:rsidRPr="00150842">
        <w:rPr>
          <w:rFonts w:ascii="Times New Roman" w:hAnsi="Times New Roman"/>
          <w:b/>
          <w:sz w:val="28"/>
          <w:szCs w:val="28"/>
        </w:rPr>
        <w:t xml:space="preserve"> 1</w:t>
      </w:r>
      <w:r w:rsidR="00475034">
        <w:rPr>
          <w:rFonts w:ascii="Times New Roman" w:hAnsi="Times New Roman"/>
          <w:b/>
          <w:sz w:val="28"/>
          <w:szCs w:val="28"/>
        </w:rPr>
        <w:t>52</w:t>
      </w:r>
      <w:r w:rsidRPr="00150842">
        <w:rPr>
          <w:rFonts w:ascii="Times New Roman" w:hAnsi="Times New Roman"/>
          <w:b/>
          <w:sz w:val="28"/>
          <w:szCs w:val="28"/>
        </w:rPr>
        <w:t xml:space="preserve"> бал</w:t>
      </w:r>
      <w:r w:rsidR="00475034">
        <w:rPr>
          <w:rFonts w:ascii="Times New Roman" w:hAnsi="Times New Roman"/>
          <w:b/>
          <w:sz w:val="28"/>
          <w:szCs w:val="28"/>
        </w:rPr>
        <w:t>и</w:t>
      </w:r>
      <w:r w:rsidRPr="00150842">
        <w:rPr>
          <w:rFonts w:ascii="Times New Roman" w:hAnsi="Times New Roman"/>
          <w:sz w:val="28"/>
          <w:szCs w:val="28"/>
        </w:rPr>
        <w:t xml:space="preserve"> за період роботи до екзамену, що прирівнюється до 100 балів з урахуванням коефіцієнта (</w:t>
      </w:r>
      <w:r w:rsidRPr="00150842">
        <w:rPr>
          <w:rFonts w:ascii="Times New Roman" w:hAnsi="Times New Roman"/>
          <w:b/>
          <w:sz w:val="28"/>
          <w:szCs w:val="28"/>
        </w:rPr>
        <w:t>1,</w:t>
      </w:r>
      <w:r w:rsidR="00475034">
        <w:rPr>
          <w:rFonts w:ascii="Times New Roman" w:hAnsi="Times New Roman"/>
          <w:b/>
          <w:sz w:val="28"/>
          <w:szCs w:val="28"/>
        </w:rPr>
        <w:t>52</w:t>
      </w:r>
      <w:r w:rsidRPr="00150842">
        <w:rPr>
          <w:rFonts w:ascii="Times New Roman" w:hAnsi="Times New Roman"/>
          <w:b/>
          <w:sz w:val="28"/>
          <w:szCs w:val="28"/>
        </w:rPr>
        <w:t>).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Критерії оцінювання практичних завдань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Максимальний бал</w:t>
      </w:r>
      <w:r w:rsidRPr="00150842">
        <w:rPr>
          <w:rFonts w:ascii="Times New Roman" w:hAnsi="Times New Roman"/>
          <w:sz w:val="28"/>
          <w:szCs w:val="28"/>
        </w:rPr>
        <w:t xml:space="preserve"> отримує здобувач вищої освіти, який виконує завдання, зазначені у практичній роботі у повному обсязі, використовуючи рекомендовану літературу; виконані практичні завдання підтверджує </w:t>
      </w:r>
      <w:r w:rsidR="002167A8">
        <w:rPr>
          <w:rFonts w:ascii="Times New Roman" w:hAnsi="Times New Roman"/>
          <w:sz w:val="28"/>
          <w:szCs w:val="28"/>
        </w:rPr>
        <w:t>письмовим викладом</w:t>
      </w:r>
      <w:r w:rsidRPr="00150842">
        <w:rPr>
          <w:rFonts w:ascii="Times New Roman" w:hAnsi="Times New Roman"/>
          <w:sz w:val="28"/>
          <w:szCs w:val="28"/>
        </w:rPr>
        <w:t xml:space="preserve">. Виконує завдання, використовуючи творче мислення, отримані знання та власний </w:t>
      </w:r>
      <w:r w:rsidR="002167A8">
        <w:rPr>
          <w:rFonts w:ascii="Times New Roman" w:hAnsi="Times New Roman"/>
          <w:sz w:val="28"/>
          <w:szCs w:val="28"/>
        </w:rPr>
        <w:t>музични</w:t>
      </w:r>
      <w:r w:rsidRPr="00150842">
        <w:rPr>
          <w:rFonts w:ascii="Times New Roman" w:hAnsi="Times New Roman"/>
          <w:sz w:val="28"/>
          <w:szCs w:val="28"/>
        </w:rPr>
        <w:t>й досвід. Вміє робити висновки та аналізувати недоліки. Обов’язково є присутнім на практичному занятті.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Мінімальний бал</w:t>
      </w:r>
      <w:r w:rsidRPr="00150842">
        <w:rPr>
          <w:rFonts w:ascii="Times New Roman" w:hAnsi="Times New Roman"/>
          <w:sz w:val="28"/>
          <w:szCs w:val="28"/>
        </w:rPr>
        <w:t xml:space="preserve"> (1) – отримує здобувач вищої освіти, який виконує завдання, зазначені у практичній роботі частково або на вибір. 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>Не отримує балів (0) здобувач освіти, який не відвідував практичні заняття, та не виконував завдання самостійної роботи.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Критерії оцінювання теоретичних знань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 xml:space="preserve">З основ теоретичних знань здобувач </w:t>
      </w:r>
      <w:r w:rsidR="00690839">
        <w:rPr>
          <w:rFonts w:ascii="Times New Roman" w:hAnsi="Times New Roman"/>
          <w:sz w:val="28"/>
          <w:szCs w:val="28"/>
        </w:rPr>
        <w:t>першого</w:t>
      </w:r>
      <w:r w:rsidRPr="00150842">
        <w:rPr>
          <w:rFonts w:ascii="Times New Roman" w:hAnsi="Times New Roman"/>
          <w:sz w:val="28"/>
          <w:szCs w:val="28"/>
        </w:rPr>
        <w:t xml:space="preserve"> рівня вищої освіти отримує  </w:t>
      </w:r>
      <w:r w:rsidRPr="00150842">
        <w:rPr>
          <w:rFonts w:ascii="Times New Roman" w:hAnsi="Times New Roman"/>
          <w:b/>
          <w:sz w:val="28"/>
          <w:szCs w:val="28"/>
        </w:rPr>
        <w:t>максимальний бал</w:t>
      </w:r>
      <w:r w:rsidRPr="00150842">
        <w:rPr>
          <w:rFonts w:ascii="Times New Roman" w:hAnsi="Times New Roman"/>
          <w:sz w:val="28"/>
          <w:szCs w:val="28"/>
        </w:rPr>
        <w:t xml:space="preserve">, якщо в повному обсязі володіє навчальним матеріалом та спеціальною термінологією, глибоко розкриває зміст теоретичних питань під час усних виступів та письмових відповідей.  Використовує обов’язкову та додаткову літературу. Правильно вирішує усі </w:t>
      </w:r>
      <w:r w:rsidR="00690839">
        <w:rPr>
          <w:rFonts w:ascii="Times New Roman" w:hAnsi="Times New Roman"/>
          <w:sz w:val="28"/>
          <w:szCs w:val="28"/>
        </w:rPr>
        <w:t xml:space="preserve">практичні </w:t>
      </w:r>
      <w:r w:rsidRPr="00150842">
        <w:rPr>
          <w:rFonts w:ascii="Times New Roman" w:hAnsi="Times New Roman"/>
          <w:sz w:val="28"/>
          <w:szCs w:val="28"/>
        </w:rPr>
        <w:t>завдання.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lastRenderedPageBreak/>
        <w:t>Мінімальний бал</w:t>
      </w:r>
      <w:r w:rsidRPr="00150842">
        <w:rPr>
          <w:rFonts w:ascii="Times New Roman" w:hAnsi="Times New Roman"/>
          <w:sz w:val="28"/>
          <w:szCs w:val="28"/>
        </w:rPr>
        <w:t xml:space="preserve"> отримує здобувач вищої освіти, який не в повному обсязі володіє навчальним матеріалом. Фрагментарно, поверхово викладає його під час усних виступів та письмових відповідей, недостатньо розкриває зміст теоретичних питань, допускаючи при цьому суттєві неточності, не користується спеціальною </w:t>
      </w:r>
      <w:r w:rsidR="00941DA0">
        <w:rPr>
          <w:rFonts w:ascii="Times New Roman" w:hAnsi="Times New Roman"/>
          <w:sz w:val="28"/>
          <w:szCs w:val="28"/>
        </w:rPr>
        <w:t>музич</w:t>
      </w:r>
      <w:r w:rsidRPr="00150842">
        <w:rPr>
          <w:rFonts w:ascii="Times New Roman" w:hAnsi="Times New Roman"/>
          <w:sz w:val="28"/>
          <w:szCs w:val="28"/>
        </w:rPr>
        <w:t xml:space="preserve">ною термінологією. Правильно вирішує меншість тестових завдань. 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sz w:val="28"/>
          <w:szCs w:val="28"/>
        </w:rPr>
        <w:t xml:space="preserve">Не отримує бали (0 б) здобувач, який  не володіє навчальним матеріалом та не в змозі його викласти, не розуміє змісту теоретичних питань та спеціальну термінологію. Не вирішив жодного </w:t>
      </w:r>
      <w:r w:rsidR="00941DA0">
        <w:rPr>
          <w:rFonts w:ascii="Times New Roman" w:hAnsi="Times New Roman"/>
          <w:sz w:val="28"/>
          <w:szCs w:val="28"/>
        </w:rPr>
        <w:t>практичного</w:t>
      </w:r>
      <w:r w:rsidRPr="00150842">
        <w:rPr>
          <w:rFonts w:ascii="Times New Roman" w:hAnsi="Times New Roman"/>
          <w:sz w:val="28"/>
          <w:szCs w:val="28"/>
        </w:rPr>
        <w:t xml:space="preserve"> завдання.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>Критерії оцінювання самостійної роботи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 xml:space="preserve">Максимальний бал </w:t>
      </w:r>
      <w:r w:rsidRPr="00150842">
        <w:rPr>
          <w:rFonts w:ascii="Times New Roman" w:hAnsi="Times New Roman"/>
          <w:sz w:val="28"/>
          <w:szCs w:val="28"/>
        </w:rPr>
        <w:t xml:space="preserve"> отримує здобувач вищої освіти, який  засвоїв теоретичний матеріал, що винесений на самостійну роботу, застосовує для оформлення результатів самостійної роботи не тільки рекомендовану, а й додаткову літературу та творчий підхід; чітко володіє понятійним апаратом, методами </w:t>
      </w:r>
      <w:r w:rsidR="001454E4">
        <w:rPr>
          <w:rFonts w:ascii="Times New Roman" w:hAnsi="Times New Roman"/>
          <w:sz w:val="28"/>
          <w:szCs w:val="28"/>
        </w:rPr>
        <w:t>розв’язання гармонічних завдань</w:t>
      </w:r>
      <w:r w:rsidRPr="00150842">
        <w:rPr>
          <w:rFonts w:ascii="Times New Roman" w:hAnsi="Times New Roman"/>
          <w:sz w:val="28"/>
          <w:szCs w:val="28"/>
        </w:rPr>
        <w:t xml:space="preserve">; використовує </w:t>
      </w:r>
      <w:r w:rsidR="00C66059">
        <w:rPr>
          <w:rFonts w:ascii="Times New Roman" w:hAnsi="Times New Roman"/>
          <w:sz w:val="28"/>
          <w:szCs w:val="28"/>
        </w:rPr>
        <w:t>знання</w:t>
      </w:r>
      <w:r w:rsidRPr="00150842">
        <w:rPr>
          <w:rFonts w:ascii="Times New Roman" w:hAnsi="Times New Roman"/>
          <w:sz w:val="28"/>
          <w:szCs w:val="28"/>
        </w:rPr>
        <w:t xml:space="preserve"> для виконання конкретних практичних завдань, розв'язання ситуацій. Оформлення результатів самостійної роботи повинно бути логічним та послідовним, а головне самостійним.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 xml:space="preserve">Мінімальний бал </w:t>
      </w:r>
      <w:r w:rsidRPr="00150842">
        <w:rPr>
          <w:rFonts w:ascii="Times New Roman" w:hAnsi="Times New Roman"/>
          <w:sz w:val="28"/>
          <w:szCs w:val="28"/>
        </w:rPr>
        <w:t>отримує здобувач вищої освіти, який не повністю засвоїв тему для самостійного опрацювання, не досконало володіє основними поняттями та положеннями навчальної дисципліни, невпевнено орієнтується у першоджерелах та рекомендованій літературі, відсутній самостійний підхід до виконання завдань.</w:t>
      </w:r>
    </w:p>
    <w:p w:rsidR="00150842" w:rsidRPr="00150842" w:rsidRDefault="00150842" w:rsidP="00150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0842">
        <w:rPr>
          <w:rFonts w:ascii="Times New Roman" w:hAnsi="Times New Roman"/>
          <w:b/>
          <w:sz w:val="28"/>
          <w:szCs w:val="28"/>
        </w:rPr>
        <w:t xml:space="preserve">Не отримує бали </w:t>
      </w:r>
      <w:r w:rsidRPr="00150842">
        <w:rPr>
          <w:rFonts w:ascii="Times New Roman" w:hAnsi="Times New Roman"/>
          <w:sz w:val="28"/>
          <w:szCs w:val="28"/>
        </w:rPr>
        <w:t>здобувач вищої освіти, який не опанував навчальний матеріал з відповідної теми для самостійного опрацювання, не знає основних понять і термінів, не орієнтується в першоджерелах та рекомендованій літературі, відсутнє знання методичного матеріалу.</w:t>
      </w:r>
    </w:p>
    <w:p w:rsidR="00150842" w:rsidRPr="00FE62A3" w:rsidRDefault="00150842" w:rsidP="00BE6A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150842" w:rsidRPr="00FE62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AB271A"/>
    <w:multiLevelType w:val="hybridMultilevel"/>
    <w:tmpl w:val="7A7A2ADE"/>
    <w:lvl w:ilvl="0" w:tplc="C04CBE7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D74"/>
    <w:rsid w:val="00094399"/>
    <w:rsid w:val="000A24B7"/>
    <w:rsid w:val="001454E4"/>
    <w:rsid w:val="00150842"/>
    <w:rsid w:val="001856D0"/>
    <w:rsid w:val="001857AB"/>
    <w:rsid w:val="001F2A32"/>
    <w:rsid w:val="002167A8"/>
    <w:rsid w:val="002D24DA"/>
    <w:rsid w:val="00312772"/>
    <w:rsid w:val="00356A0C"/>
    <w:rsid w:val="00415D74"/>
    <w:rsid w:val="004734A9"/>
    <w:rsid w:val="00475034"/>
    <w:rsid w:val="00503282"/>
    <w:rsid w:val="005B694B"/>
    <w:rsid w:val="005D4C9D"/>
    <w:rsid w:val="00690839"/>
    <w:rsid w:val="006C2ED8"/>
    <w:rsid w:val="0070378E"/>
    <w:rsid w:val="0075454F"/>
    <w:rsid w:val="008B09B4"/>
    <w:rsid w:val="008C1ABE"/>
    <w:rsid w:val="009242BF"/>
    <w:rsid w:val="00941DA0"/>
    <w:rsid w:val="009908B4"/>
    <w:rsid w:val="00A051EE"/>
    <w:rsid w:val="00A5752B"/>
    <w:rsid w:val="00A7291B"/>
    <w:rsid w:val="00A75436"/>
    <w:rsid w:val="00AE3052"/>
    <w:rsid w:val="00BE6A9E"/>
    <w:rsid w:val="00C66059"/>
    <w:rsid w:val="00C745A5"/>
    <w:rsid w:val="00C815C1"/>
    <w:rsid w:val="00C974BC"/>
    <w:rsid w:val="00D213A2"/>
    <w:rsid w:val="00D46B1C"/>
    <w:rsid w:val="00D667DD"/>
    <w:rsid w:val="00DB3C4D"/>
    <w:rsid w:val="00DF7A7F"/>
    <w:rsid w:val="00E90C7F"/>
    <w:rsid w:val="00EF3578"/>
    <w:rsid w:val="00F433C5"/>
    <w:rsid w:val="00FA5668"/>
    <w:rsid w:val="00FA6FD4"/>
    <w:rsid w:val="00FE6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359F8"/>
  <w15:chartTrackingRefBased/>
  <w15:docId w15:val="{7AF5870B-CBCD-47DC-B4B8-7A78436CC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5D7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15D7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3">
    <w:name w:val="Table Grid"/>
    <w:basedOn w:val="a1"/>
    <w:uiPriority w:val="39"/>
    <w:rsid w:val="00FE62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7</Pages>
  <Words>8289</Words>
  <Characters>4726</Characters>
  <Application>Microsoft Office Word</Application>
  <DocSecurity>0</DocSecurity>
  <Lines>39</Lines>
  <Paragraphs>25</Paragraphs>
  <ScaleCrop>false</ScaleCrop>
  <Company/>
  <LinksUpToDate>false</LinksUpToDate>
  <CharactersWithSpaces>12990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Vicky</dc:creator>
  <cp:keywords/>
  <dc:description/>
  <cp:lastModifiedBy>Vicky</cp:lastModifiedBy>
  <cp:revision>51</cp:revision>
  <dcterms:created xsi:type="dcterms:W3CDTF">2023-09-07T21:15:00Z</dcterms:created>
  <dcterms:modified xsi:type="dcterms:W3CDTF">2024-04-11T21:30:00Z</dcterms:modified>
</cp:coreProperties>
</file>