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4A0" w:firstRow="1" w:lastRow="0" w:firstColumn="1" w:lastColumn="0" w:noHBand="0" w:noVBand="1"/>
      </w:tblPr>
      <w:tblGrid>
        <w:gridCol w:w="2556"/>
        <w:gridCol w:w="7348"/>
      </w:tblGrid>
      <w:tr w:rsidR="00E07E5F" w:rsidRPr="007F00A9" w14:paraId="62AFF437" w14:textId="77777777" w:rsidTr="00046B25">
        <w:tc>
          <w:tcPr>
            <w:tcW w:w="2235" w:type="dxa"/>
          </w:tcPr>
          <w:p w14:paraId="4726E2BD" w14:textId="77777777" w:rsidR="00E07E5F" w:rsidRPr="007F00A9" w:rsidRDefault="00E07E5F" w:rsidP="00C71D5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7669" w:type="dxa"/>
          </w:tcPr>
          <w:p w14:paraId="02795C02" w14:textId="77777777" w:rsidR="009E4EB1" w:rsidRPr="00307A51" w:rsidRDefault="009E4EB1" w:rsidP="00C71D5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14:paraId="04CB5D85" w14:textId="77777777" w:rsidR="009E4EB1" w:rsidRPr="00307A51" w:rsidRDefault="009E4EB1" w:rsidP="00C71D5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 xml:space="preserve">Методичною радою </w:t>
            </w:r>
          </w:p>
          <w:p w14:paraId="08CF71EB" w14:textId="77777777" w:rsidR="009E4EB1" w:rsidRPr="00307A51" w:rsidRDefault="009E4EB1" w:rsidP="00C71D5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14:paraId="1951EA21" w14:textId="77777777" w:rsidR="009E4EB1" w:rsidRPr="00307A51" w:rsidRDefault="009E4EB1" w:rsidP="00C71D5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від 31.08.2023</w:t>
            </w:r>
          </w:p>
          <w:p w14:paraId="09281B67" w14:textId="768FAD2F" w:rsidR="00E07E5F" w:rsidRPr="007F00A9" w:rsidRDefault="009E4EB1" w:rsidP="00C71D5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07A51">
              <w:rPr>
                <w:rFonts w:ascii="Times New Roman" w:hAnsi="Times New Roman"/>
                <w:sz w:val="16"/>
                <w:szCs w:val="16"/>
              </w:rPr>
              <w:t>(протокол №1)</w:t>
            </w:r>
          </w:p>
        </w:tc>
      </w:tr>
      <w:tr w:rsidR="00E07E5F" w:rsidRPr="007F00A9" w14:paraId="5307FC79" w14:textId="77777777" w:rsidTr="00046B25">
        <w:tc>
          <w:tcPr>
            <w:tcW w:w="2235" w:type="dxa"/>
          </w:tcPr>
          <w:p w14:paraId="1338CBDB" w14:textId="77777777" w:rsidR="00E07E5F" w:rsidRPr="007F00A9" w:rsidRDefault="00E07E5F" w:rsidP="00C71D5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noProof/>
                <w:sz w:val="28"/>
                <w:szCs w:val="28"/>
                <w:lang w:eastAsia="uk-UA"/>
              </w:rPr>
              <w:drawing>
                <wp:inline distT="0" distB="0" distL="0" distR="0" wp14:anchorId="306D0D60" wp14:editId="62A6E035">
                  <wp:extent cx="1476375" cy="847725"/>
                  <wp:effectExtent l="0" t="0" r="9525" b="952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69" w:type="dxa"/>
          </w:tcPr>
          <w:p w14:paraId="04F15D4A" w14:textId="77777777" w:rsidR="00E07E5F" w:rsidRPr="007F00A9" w:rsidRDefault="00E07E5F" w:rsidP="00C71D5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proofErr w:type="spellStart"/>
            <w:r w:rsidRPr="007F00A9"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  <w:proofErr w:type="spellEnd"/>
          </w:p>
          <w:p w14:paraId="3A94935C" w14:textId="77777777" w:rsidR="00E07E5F" w:rsidRPr="007F00A9" w:rsidRDefault="00E07E5F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навчальної дисципліни</w:t>
            </w:r>
          </w:p>
          <w:p w14:paraId="0BC202D0" w14:textId="29583852" w:rsidR="00E07E5F" w:rsidRPr="00E07E5F" w:rsidRDefault="00A8255B" w:rsidP="00C71D5A">
            <w:pPr>
              <w:spacing w:after="0" w:line="240" w:lineRule="auto"/>
              <w:jc w:val="center"/>
              <w:rPr>
                <w:rFonts w:ascii="Times New Roman" w:hAnsi="Times New Roman"/>
                <w:color w:val="1E64C9"/>
                <w:sz w:val="28"/>
                <w:szCs w:val="28"/>
              </w:rPr>
            </w:pPr>
            <w:r w:rsidRPr="00A8255B">
              <w:rPr>
                <w:rFonts w:ascii="Times New Roman" w:hAnsi="Times New Roman"/>
                <w:color w:val="1E64C9"/>
                <w:sz w:val="28"/>
                <w:szCs w:val="28"/>
              </w:rPr>
              <w:t>Методика організації освітнього процесу в закладах позашкільної освіти</w:t>
            </w:r>
          </w:p>
          <w:p w14:paraId="42EB2C1C" w14:textId="140F68CA" w:rsidR="00E07E5F" w:rsidRPr="007F00A9" w:rsidRDefault="00E07E5F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20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73384E">
              <w:rPr>
                <w:rFonts w:ascii="Times New Roman" w:hAnsi="Times New Roman"/>
                <w:sz w:val="28"/>
                <w:szCs w:val="28"/>
              </w:rPr>
              <w:t>3</w:t>
            </w:r>
            <w:r w:rsidRPr="007F00A9">
              <w:rPr>
                <w:rFonts w:ascii="Times New Roman" w:hAnsi="Times New Roman"/>
                <w:sz w:val="28"/>
                <w:szCs w:val="28"/>
              </w:rPr>
              <w:t>-202</w:t>
            </w:r>
            <w:r w:rsidR="0073384E">
              <w:rPr>
                <w:rFonts w:ascii="Times New Roman" w:hAnsi="Times New Roman"/>
                <w:sz w:val="28"/>
                <w:szCs w:val="28"/>
              </w:rPr>
              <w:t>4</w:t>
            </w:r>
            <w:r w:rsidRPr="007F00A9">
              <w:rPr>
                <w:rFonts w:ascii="Times New Roman" w:hAnsi="Times New Roman"/>
                <w:sz w:val="28"/>
                <w:szCs w:val="28"/>
              </w:rPr>
              <w:t xml:space="preserve"> навчальний рік</w:t>
            </w:r>
          </w:p>
        </w:tc>
      </w:tr>
    </w:tbl>
    <w:p w14:paraId="746D80AD" w14:textId="77777777" w:rsidR="00E07E5F" w:rsidRPr="007F00A9" w:rsidRDefault="00E07E5F" w:rsidP="00C71D5A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27EE5B12" w14:textId="77777777" w:rsidR="00E07E5F" w:rsidRPr="007F00A9" w:rsidRDefault="00E07E5F" w:rsidP="00C71D5A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129DB99B" w14:textId="04D97D9A" w:rsidR="0073384E" w:rsidRPr="003063AC" w:rsidRDefault="0073384E" w:rsidP="00C71D5A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3063AC">
        <w:rPr>
          <w:rFonts w:ascii="Times New Roman" w:hAnsi="Times New Roman"/>
          <w:sz w:val="28"/>
          <w:szCs w:val="28"/>
        </w:rPr>
        <w:t xml:space="preserve">Освітня програма </w:t>
      </w:r>
      <w:r w:rsidR="003063AC" w:rsidRPr="003063AC">
        <w:rPr>
          <w:rFonts w:ascii="Times New Roman" w:hAnsi="Times New Roman"/>
          <w:sz w:val="28"/>
          <w:szCs w:val="28"/>
        </w:rPr>
        <w:t>«</w:t>
      </w:r>
      <w:r w:rsidR="00A8255B">
        <w:rPr>
          <w:rFonts w:ascii="Times New Roman" w:hAnsi="Times New Roman"/>
          <w:sz w:val="28"/>
          <w:szCs w:val="28"/>
        </w:rPr>
        <w:t>ТРУДОВЕ НАВЧАННЯ ТА ТЕХНОЛОГІЇ</w:t>
      </w:r>
      <w:r w:rsidR="003063AC" w:rsidRPr="003063AC">
        <w:rPr>
          <w:rFonts w:ascii="Times New Roman" w:hAnsi="Times New Roman"/>
          <w:sz w:val="28"/>
          <w:szCs w:val="28"/>
        </w:rPr>
        <w:t>»</w:t>
      </w:r>
    </w:p>
    <w:p w14:paraId="47E63178" w14:textId="30C079E7" w:rsidR="0073384E" w:rsidRPr="00F048E3" w:rsidRDefault="0073384E" w:rsidP="00C71D5A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 xml:space="preserve">Рівень вищої освіти </w:t>
      </w:r>
      <w:r w:rsidR="00A8255B">
        <w:rPr>
          <w:rFonts w:ascii="Times New Roman" w:hAnsi="Times New Roman"/>
          <w:sz w:val="28"/>
          <w:szCs w:val="28"/>
        </w:rPr>
        <w:t>другий</w:t>
      </w:r>
      <w:r w:rsidRPr="00F048E3">
        <w:rPr>
          <w:rFonts w:ascii="Times New Roman" w:hAnsi="Times New Roman"/>
          <w:sz w:val="28"/>
          <w:szCs w:val="28"/>
        </w:rPr>
        <w:t xml:space="preserve"> (</w:t>
      </w:r>
      <w:r w:rsidR="00A8255B">
        <w:rPr>
          <w:rFonts w:ascii="Times New Roman" w:hAnsi="Times New Roman"/>
          <w:sz w:val="28"/>
          <w:szCs w:val="28"/>
        </w:rPr>
        <w:t>магістерський</w:t>
      </w:r>
      <w:r w:rsidRPr="00F048E3">
        <w:rPr>
          <w:rFonts w:ascii="Times New Roman" w:hAnsi="Times New Roman"/>
          <w:sz w:val="28"/>
          <w:szCs w:val="28"/>
        </w:rPr>
        <w:t>)</w:t>
      </w:r>
    </w:p>
    <w:p w14:paraId="6504B157" w14:textId="77777777" w:rsidR="0073384E" w:rsidRPr="00F048E3" w:rsidRDefault="0073384E" w:rsidP="00C71D5A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 xml:space="preserve">галузь знань 01 Освіта/ Педагогіка </w:t>
      </w:r>
    </w:p>
    <w:p w14:paraId="00145444" w14:textId="68F17BFE" w:rsidR="0073384E" w:rsidRPr="00F048E3" w:rsidRDefault="0073384E" w:rsidP="00C71D5A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F048E3">
        <w:rPr>
          <w:rFonts w:ascii="Times New Roman" w:hAnsi="Times New Roman"/>
          <w:sz w:val="28"/>
          <w:szCs w:val="28"/>
        </w:rPr>
        <w:t xml:space="preserve">спеціальність </w:t>
      </w:r>
      <w:r w:rsidR="00DE651C" w:rsidRPr="00DE651C">
        <w:rPr>
          <w:rFonts w:ascii="Times New Roman" w:hAnsi="Times New Roman"/>
          <w:sz w:val="28"/>
          <w:szCs w:val="28"/>
        </w:rPr>
        <w:t>014 Середня освіта (Трудове навчання та технології)</w:t>
      </w:r>
    </w:p>
    <w:p w14:paraId="0F741D77" w14:textId="132EAFBE" w:rsidR="003063AC" w:rsidRPr="003063AC" w:rsidRDefault="003063AC" w:rsidP="00C71D5A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7"/>
        <w:gridCol w:w="7849"/>
      </w:tblGrid>
      <w:tr w:rsidR="0073384E" w:rsidRPr="007F00A9" w14:paraId="3EEAEC3A" w14:textId="77777777" w:rsidTr="00046B25">
        <w:tc>
          <w:tcPr>
            <w:tcW w:w="1927" w:type="dxa"/>
          </w:tcPr>
          <w:p w14:paraId="284866A6" w14:textId="733B18F7" w:rsidR="0073384E" w:rsidRPr="007F00A9" w:rsidRDefault="0073384E" w:rsidP="00C71D5A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Викладач (і)</w:t>
            </w:r>
          </w:p>
        </w:tc>
        <w:tc>
          <w:tcPr>
            <w:tcW w:w="7849" w:type="dxa"/>
            <w:vAlign w:val="center"/>
          </w:tcPr>
          <w:p w14:paraId="7C96C405" w14:textId="1B2E17D8" w:rsidR="0073384E" w:rsidRPr="007F00A9" w:rsidRDefault="009313F9" w:rsidP="00C71D5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 xml:space="preserve">Ольга КУРИЛО </w:t>
            </w:r>
          </w:p>
        </w:tc>
      </w:tr>
      <w:tr w:rsidR="0073384E" w:rsidRPr="007F00A9" w14:paraId="12CCBC81" w14:textId="77777777" w:rsidTr="00046B25">
        <w:tc>
          <w:tcPr>
            <w:tcW w:w="1927" w:type="dxa"/>
          </w:tcPr>
          <w:p w14:paraId="55754303" w14:textId="44ACE8E9" w:rsidR="0073384E" w:rsidRPr="007F00A9" w:rsidRDefault="0073384E" w:rsidP="00C71D5A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7849" w:type="dxa"/>
          </w:tcPr>
          <w:p w14:paraId="0E98B10B" w14:textId="3AAAA49A" w:rsidR="0073384E" w:rsidRPr="007F00A9" w:rsidRDefault="0073384E" w:rsidP="00C71D5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https://edu.bdpu.org/course/index.php?categoryid=30&amp;browse=courses&amp;perpage=20&amp;page=1</w:t>
            </w:r>
          </w:p>
        </w:tc>
      </w:tr>
      <w:tr w:rsidR="0073384E" w:rsidRPr="007F00A9" w14:paraId="419A1F94" w14:textId="77777777" w:rsidTr="00046B25">
        <w:tc>
          <w:tcPr>
            <w:tcW w:w="1927" w:type="dxa"/>
          </w:tcPr>
          <w:p w14:paraId="53685B9B" w14:textId="343844E6" w:rsidR="0073384E" w:rsidRPr="007F00A9" w:rsidRDefault="0073384E" w:rsidP="00C71D5A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048E3">
              <w:rPr>
                <w:rFonts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7849" w:type="dxa"/>
            <w:vAlign w:val="center"/>
          </w:tcPr>
          <w:p w14:paraId="658F32BB" w14:textId="45E21A50" w:rsidR="0073384E" w:rsidRPr="007F00A9" w:rsidRDefault="0073384E" w:rsidP="00C71D5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+380660558391</w:t>
            </w:r>
          </w:p>
        </w:tc>
      </w:tr>
      <w:tr w:rsidR="0073384E" w:rsidRPr="007F00A9" w14:paraId="0BC3477A" w14:textId="77777777" w:rsidTr="00046B25">
        <w:tc>
          <w:tcPr>
            <w:tcW w:w="1927" w:type="dxa"/>
          </w:tcPr>
          <w:p w14:paraId="50BA3CF8" w14:textId="56F07DB9" w:rsidR="0073384E" w:rsidRPr="007F00A9" w:rsidRDefault="0073384E" w:rsidP="00C71D5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</w:t>
            </w:r>
            <w:proofErr w:type="spellStart"/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mail</w:t>
            </w:r>
            <w:proofErr w:type="spellEnd"/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 xml:space="preserve"> викладача:</w:t>
            </w:r>
          </w:p>
        </w:tc>
        <w:tc>
          <w:tcPr>
            <w:tcW w:w="7849" w:type="dxa"/>
          </w:tcPr>
          <w:p w14:paraId="139EC8AB" w14:textId="77777777" w:rsidR="0073384E" w:rsidRPr="00A76627" w:rsidRDefault="00EB313A" w:rsidP="00C71D5A">
            <w:pPr>
              <w:pStyle w:val="login-buttonuser"/>
              <w:shd w:val="clear" w:color="auto" w:fill="FFFFFF"/>
              <w:spacing w:before="0" w:beforeAutospacing="0" w:after="0" w:afterAutospacing="0"/>
              <w:rPr>
                <w:rFonts w:eastAsia="Calibri"/>
                <w:sz w:val="28"/>
                <w:szCs w:val="28"/>
                <w:lang w:val="uk-UA" w:eastAsia="en-US"/>
              </w:rPr>
            </w:pPr>
            <w:hyperlink r:id="rId8" w:history="1"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olgakurilo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1990@</w:t>
              </w:r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gmail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.</w:t>
              </w:r>
              <w:proofErr w:type="spellStart"/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com</w:t>
              </w:r>
              <w:proofErr w:type="spellEnd"/>
            </w:hyperlink>
          </w:p>
          <w:p w14:paraId="13C1C585" w14:textId="4D850616" w:rsidR="0073384E" w:rsidRPr="007F00A9" w:rsidRDefault="00EB313A" w:rsidP="00C71D5A">
            <w:pPr>
              <w:pStyle w:val="login-buttonuser"/>
              <w:shd w:val="clear" w:color="auto" w:fill="FFFFFF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hyperlink r:id="rId9" w:history="1"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oy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_</w:t>
              </w:r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kurylo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@</w:t>
              </w:r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bdpu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.</w:t>
              </w:r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org</w:t>
              </w:r>
              <w:r w:rsidR="0073384E" w:rsidRPr="00A76627">
                <w:rPr>
                  <w:rFonts w:eastAsia="Calibri"/>
                  <w:sz w:val="28"/>
                  <w:szCs w:val="28"/>
                  <w:lang w:val="uk-UA" w:eastAsia="en-US"/>
                </w:rPr>
                <w:t>.</w:t>
              </w:r>
              <w:proofErr w:type="spellStart"/>
              <w:r w:rsidR="0073384E" w:rsidRPr="009313F9">
                <w:rPr>
                  <w:rFonts w:eastAsia="Calibri"/>
                  <w:sz w:val="28"/>
                  <w:szCs w:val="28"/>
                  <w:lang w:eastAsia="en-US"/>
                </w:rPr>
                <w:t>ua</w:t>
              </w:r>
              <w:proofErr w:type="spellEnd"/>
            </w:hyperlink>
            <w:r w:rsidR="0073384E" w:rsidRPr="009313F9">
              <w:rPr>
                <w:rFonts w:eastAsia="Calibri"/>
                <w:sz w:val="28"/>
                <w:szCs w:val="28"/>
                <w:lang w:val="uk-UA" w:eastAsia="en-US"/>
              </w:rPr>
              <w:t xml:space="preserve"> </w:t>
            </w:r>
          </w:p>
        </w:tc>
      </w:tr>
      <w:tr w:rsidR="0073384E" w:rsidRPr="007F00A9" w14:paraId="00434988" w14:textId="77777777" w:rsidTr="00046B25">
        <w:tc>
          <w:tcPr>
            <w:tcW w:w="1927" w:type="dxa"/>
          </w:tcPr>
          <w:p w14:paraId="5D99C3B9" w14:textId="63A6F5B2" w:rsidR="0073384E" w:rsidRPr="007F00A9" w:rsidRDefault="0073384E" w:rsidP="00C71D5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7849" w:type="dxa"/>
            <w:vAlign w:val="center"/>
          </w:tcPr>
          <w:p w14:paraId="6EF67715" w14:textId="22B62446" w:rsidR="0073384E" w:rsidRPr="007F00A9" w:rsidRDefault="0073384E" w:rsidP="00C71D5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Четвер 17:00-18.20, Субота 13:00-14:20</w:t>
            </w:r>
          </w:p>
        </w:tc>
      </w:tr>
    </w:tbl>
    <w:p w14:paraId="3068A546" w14:textId="77777777" w:rsidR="00E07E5F" w:rsidRPr="007F00A9" w:rsidRDefault="00E07E5F" w:rsidP="00C71D5A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3999311E" w14:textId="77777777" w:rsidR="00E07E5F" w:rsidRPr="007F00A9" w:rsidRDefault="00E07E5F" w:rsidP="00C71D5A">
      <w:pPr>
        <w:pStyle w:val="a3"/>
        <w:spacing w:after="0" w:line="24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  <w:r w:rsidRPr="007F00A9"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рік:</w:t>
      </w:r>
    </w:p>
    <w:tbl>
      <w:tblPr>
        <w:tblW w:w="96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6"/>
        <w:gridCol w:w="1927"/>
        <w:gridCol w:w="1927"/>
        <w:gridCol w:w="1927"/>
        <w:gridCol w:w="1927"/>
      </w:tblGrid>
      <w:tr w:rsidR="00E07E5F" w:rsidRPr="007F00A9" w14:paraId="1B02655F" w14:textId="77777777" w:rsidTr="00046B25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FE2716" w14:textId="77777777" w:rsidR="00E07E5F" w:rsidRPr="007F00A9" w:rsidRDefault="00E07E5F" w:rsidP="00C71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2E5301" w14:textId="77777777" w:rsidR="00E07E5F" w:rsidRPr="007F00A9" w:rsidRDefault="00E07E5F" w:rsidP="00C71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33294D" w14:textId="77777777" w:rsidR="00E07E5F" w:rsidRPr="007F00A9" w:rsidRDefault="00E07E5F" w:rsidP="00C71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443F0" w14:textId="77777777" w:rsidR="00E07E5F" w:rsidRPr="007F00A9" w:rsidRDefault="00E07E5F" w:rsidP="00C71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6F4DA3" w14:textId="77777777" w:rsidR="00E07E5F" w:rsidRPr="007F00A9" w:rsidRDefault="00E07E5F" w:rsidP="00C71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 w:rsidR="00E07E5F" w:rsidRPr="007F00A9" w14:paraId="4926792E" w14:textId="77777777" w:rsidTr="00046B25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F7AA6E" w14:textId="77777777" w:rsidR="00E07E5F" w:rsidRPr="007F00A9" w:rsidRDefault="00E07E5F" w:rsidP="00C71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F00A9">
              <w:rPr>
                <w:rFonts w:ascii="Times New Roman" w:hAnsi="Times New Roman"/>
                <w:sz w:val="28"/>
                <w:szCs w:val="28"/>
              </w:rPr>
              <w:t>3/90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520B49" w14:textId="2F4C773A" w:rsidR="00E07E5F" w:rsidRPr="00DE651C" w:rsidRDefault="00DE651C" w:rsidP="00C71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  <w:r w:rsidR="00A8255B">
              <w:rPr>
                <w:rFonts w:ascii="Times New Roman" w:hAnsi="Times New Roman"/>
                <w:sz w:val="28"/>
                <w:szCs w:val="28"/>
                <w:lang w:val="ru-RU"/>
              </w:rPr>
              <w:t>6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87DABD" w14:textId="76EA338A" w:rsidR="00E07E5F" w:rsidRPr="00DE651C" w:rsidRDefault="00A8255B" w:rsidP="00C71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14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F8217" w14:textId="0C9A0B50" w:rsidR="00E07E5F" w:rsidRPr="00DE651C" w:rsidRDefault="00A8255B" w:rsidP="00C71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60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8E88E3" w14:textId="4B55C11A" w:rsidR="00E07E5F" w:rsidRPr="007F00A9" w:rsidRDefault="00A8255B" w:rsidP="00C71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екзамен</w:t>
            </w:r>
          </w:p>
        </w:tc>
      </w:tr>
    </w:tbl>
    <w:p w14:paraId="6403B858" w14:textId="6401EF8A" w:rsidR="00E07E5F" w:rsidRPr="009313F9" w:rsidRDefault="00E07E5F" w:rsidP="00C71D5A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Семестр:</w:t>
      </w:r>
      <w:r w:rsidRPr="009313F9">
        <w:rPr>
          <w:rFonts w:ascii="Times New Roman" w:hAnsi="Times New Roman"/>
          <w:sz w:val="28"/>
          <w:szCs w:val="28"/>
        </w:rPr>
        <w:t xml:space="preserve"> </w:t>
      </w:r>
      <w:r w:rsidR="00A8255B">
        <w:rPr>
          <w:rFonts w:ascii="Times New Roman" w:hAnsi="Times New Roman"/>
          <w:sz w:val="28"/>
          <w:szCs w:val="28"/>
        </w:rPr>
        <w:t>2</w:t>
      </w:r>
    </w:p>
    <w:p w14:paraId="7DC3F19D" w14:textId="77777777" w:rsidR="00E07E5F" w:rsidRPr="009313F9" w:rsidRDefault="00E07E5F" w:rsidP="00C71D5A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Мова навчання:</w:t>
      </w:r>
      <w:r w:rsidRPr="009313F9">
        <w:rPr>
          <w:rFonts w:ascii="Times New Roman" w:hAnsi="Times New Roman"/>
          <w:sz w:val="28"/>
          <w:szCs w:val="28"/>
        </w:rPr>
        <w:t xml:space="preserve"> українська</w:t>
      </w:r>
    </w:p>
    <w:p w14:paraId="61191895" w14:textId="74F8A10C" w:rsidR="00E07E5F" w:rsidRPr="009313F9" w:rsidRDefault="00E07E5F" w:rsidP="00C71D5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Ключові слова:</w:t>
      </w:r>
      <w:r w:rsidRPr="009313F9">
        <w:rPr>
          <w:rFonts w:ascii="Times New Roman" w:hAnsi="Times New Roman"/>
          <w:sz w:val="28"/>
          <w:szCs w:val="28"/>
        </w:rPr>
        <w:t xml:space="preserve"> </w:t>
      </w:r>
      <w:r w:rsidR="00DE651C">
        <w:rPr>
          <w:rFonts w:ascii="Times New Roman" w:hAnsi="Times New Roman"/>
          <w:sz w:val="28"/>
          <w:szCs w:val="28"/>
        </w:rPr>
        <w:t xml:space="preserve">організація, </w:t>
      </w:r>
      <w:r w:rsidR="00A8255B">
        <w:rPr>
          <w:rFonts w:ascii="Times New Roman" w:hAnsi="Times New Roman"/>
          <w:sz w:val="28"/>
          <w:szCs w:val="28"/>
        </w:rPr>
        <w:t>освітній процес, заклад позашкільної освіти</w:t>
      </w:r>
      <w:r w:rsidR="002D11A3" w:rsidRPr="009313F9">
        <w:rPr>
          <w:rFonts w:ascii="Times New Roman" w:hAnsi="Times New Roman"/>
          <w:sz w:val="28"/>
          <w:szCs w:val="28"/>
        </w:rPr>
        <w:t>.</w:t>
      </w:r>
    </w:p>
    <w:p w14:paraId="550F28DA" w14:textId="0B8D30F9" w:rsidR="00E07E5F" w:rsidRPr="009313F9" w:rsidRDefault="00E07E5F" w:rsidP="00C71D5A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9313F9">
        <w:rPr>
          <w:rFonts w:ascii="Times New Roman" w:hAnsi="Times New Roman"/>
          <w:b/>
          <w:sz w:val="28"/>
          <w:szCs w:val="28"/>
        </w:rPr>
        <w:t>Мета та предмет курсу:</w:t>
      </w:r>
      <w:r w:rsidRPr="009313F9">
        <w:rPr>
          <w:b/>
          <w:sz w:val="28"/>
          <w:szCs w:val="28"/>
        </w:rPr>
        <w:t xml:space="preserve"> </w:t>
      </w:r>
      <w:r w:rsidR="00A8255B" w:rsidRPr="00A8255B">
        <w:rPr>
          <w:rFonts w:ascii="Times New Roman" w:hAnsi="Times New Roman"/>
          <w:sz w:val="28"/>
          <w:szCs w:val="28"/>
        </w:rPr>
        <w:t xml:space="preserve">практична підготовка здобувачів вищої освіти до організації, управління та здійснення методичної роботи у сфері позашкільної освіти, формування у них професійних умінь і навичок; вивчення методики рівня професійної підготовки педагогів закладів позашкільної освіти, опановування та управління освітнім процесом (вміння знаходити ресурси, </w:t>
      </w:r>
      <w:proofErr w:type="spellStart"/>
      <w:r w:rsidR="00A8255B" w:rsidRPr="00A8255B">
        <w:rPr>
          <w:rFonts w:ascii="Times New Roman" w:hAnsi="Times New Roman"/>
          <w:sz w:val="28"/>
          <w:szCs w:val="28"/>
        </w:rPr>
        <w:t>проєктувати</w:t>
      </w:r>
      <w:proofErr w:type="spellEnd"/>
      <w:r w:rsidR="00A8255B" w:rsidRPr="00A8255B">
        <w:rPr>
          <w:rFonts w:ascii="Times New Roman" w:hAnsi="Times New Roman"/>
          <w:sz w:val="28"/>
          <w:szCs w:val="28"/>
        </w:rPr>
        <w:t>, програмувати та організовувати процес позашкільної освіти).</w:t>
      </w:r>
    </w:p>
    <w:p w14:paraId="0B51DE72" w14:textId="77777777" w:rsidR="00E07E5F" w:rsidRPr="009313F9" w:rsidRDefault="00E07E5F" w:rsidP="00C71D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 xml:space="preserve">Компетентності та програмні результати навчання: </w:t>
      </w:r>
    </w:p>
    <w:p w14:paraId="30B541DF" w14:textId="77777777" w:rsidR="00A8255B" w:rsidRPr="00A8255B" w:rsidRDefault="00A8255B" w:rsidP="00C71D5A">
      <w:pPr>
        <w:pStyle w:val="a3"/>
        <w:spacing w:after="0" w:line="240" w:lineRule="auto"/>
        <w:ind w:left="0" w:firstLine="567"/>
        <w:jc w:val="both"/>
        <w:rPr>
          <w:rStyle w:val="FontStyle29"/>
          <w:sz w:val="28"/>
          <w:szCs w:val="28"/>
          <w:lang w:val="uk-UA" w:eastAsia="uk-UA"/>
        </w:rPr>
      </w:pPr>
      <w:r w:rsidRPr="00A8255B">
        <w:rPr>
          <w:rStyle w:val="FontStyle29"/>
          <w:sz w:val="28"/>
          <w:szCs w:val="28"/>
          <w:lang w:val="uk-UA" w:eastAsia="uk-UA"/>
        </w:rPr>
        <w:lastRenderedPageBreak/>
        <w:t>ЗК-7. Здатність до науково-дослідницької діяльності, пошуку науково-обґрунтованих рішень актуальних освітніх проблем.</w:t>
      </w:r>
    </w:p>
    <w:p w14:paraId="34ACC694" w14:textId="77777777" w:rsidR="00A8255B" w:rsidRPr="00A8255B" w:rsidRDefault="00A8255B" w:rsidP="00C71D5A">
      <w:pPr>
        <w:pStyle w:val="a3"/>
        <w:spacing w:after="0" w:line="240" w:lineRule="auto"/>
        <w:ind w:left="0" w:firstLine="567"/>
        <w:jc w:val="both"/>
        <w:rPr>
          <w:rStyle w:val="FontStyle29"/>
          <w:sz w:val="28"/>
          <w:szCs w:val="28"/>
          <w:lang w:val="uk-UA" w:eastAsia="uk-UA"/>
        </w:rPr>
      </w:pPr>
      <w:r w:rsidRPr="00A8255B">
        <w:rPr>
          <w:rStyle w:val="FontStyle29"/>
          <w:sz w:val="28"/>
          <w:szCs w:val="28"/>
          <w:lang w:val="uk-UA" w:eastAsia="uk-UA"/>
        </w:rPr>
        <w:t>СК-2. Здатність використовувати та удосконалювати методи, організаційні форми та засоби навчання, розкриваючи закономірності засвоєння знань, умінь і навичок, виявляючи суть процесу формування переконань і досвіду.</w:t>
      </w:r>
    </w:p>
    <w:p w14:paraId="634AE8F1" w14:textId="77777777" w:rsidR="00A8255B" w:rsidRPr="00A8255B" w:rsidRDefault="00A8255B" w:rsidP="00C71D5A">
      <w:pPr>
        <w:pStyle w:val="a3"/>
        <w:spacing w:after="0" w:line="240" w:lineRule="auto"/>
        <w:ind w:left="0" w:firstLine="567"/>
        <w:jc w:val="both"/>
        <w:rPr>
          <w:rStyle w:val="FontStyle29"/>
          <w:sz w:val="28"/>
          <w:szCs w:val="28"/>
          <w:lang w:val="uk-UA" w:eastAsia="uk-UA"/>
        </w:rPr>
      </w:pPr>
      <w:r w:rsidRPr="00A8255B">
        <w:rPr>
          <w:rStyle w:val="FontStyle29"/>
          <w:sz w:val="28"/>
          <w:szCs w:val="28"/>
          <w:lang w:val="uk-UA" w:eastAsia="uk-UA"/>
        </w:rPr>
        <w:t>СК-3. Здатність знаходити та використовувати інформацію з різних джерел (електронних, письмових, архівних, усних) відповідно до актуальних завдань професійної діяльності, навчання, виховання та розвитку учнів закладів загальної середньої, позашкільної.</w:t>
      </w:r>
    </w:p>
    <w:p w14:paraId="4BD742D6" w14:textId="77777777" w:rsidR="00A8255B" w:rsidRPr="00A8255B" w:rsidRDefault="00A8255B" w:rsidP="00C71D5A">
      <w:pPr>
        <w:pStyle w:val="a3"/>
        <w:spacing w:after="0" w:line="240" w:lineRule="auto"/>
        <w:ind w:left="0" w:firstLine="567"/>
        <w:jc w:val="both"/>
        <w:rPr>
          <w:rStyle w:val="FontStyle29"/>
          <w:sz w:val="28"/>
          <w:szCs w:val="28"/>
          <w:lang w:val="uk-UA" w:eastAsia="uk-UA"/>
        </w:rPr>
      </w:pPr>
      <w:r w:rsidRPr="00A8255B">
        <w:rPr>
          <w:rStyle w:val="FontStyle29"/>
          <w:sz w:val="28"/>
          <w:szCs w:val="28"/>
          <w:lang w:val="uk-UA" w:eastAsia="uk-UA"/>
        </w:rPr>
        <w:t>СК-10. Здатність розробки змісту освітнього процесу; до відбору й доцільного використання науково-діагностичного інструментарію, методів, форм, засобів навчання та виховання.</w:t>
      </w:r>
    </w:p>
    <w:p w14:paraId="1C2BEB0E" w14:textId="77777777" w:rsidR="00A8255B" w:rsidRPr="00A8255B" w:rsidRDefault="00A8255B" w:rsidP="00C71D5A">
      <w:pPr>
        <w:pStyle w:val="a3"/>
        <w:spacing w:after="0" w:line="240" w:lineRule="auto"/>
        <w:ind w:left="0" w:firstLine="567"/>
        <w:jc w:val="both"/>
        <w:rPr>
          <w:rStyle w:val="FontStyle29"/>
          <w:sz w:val="28"/>
          <w:szCs w:val="28"/>
          <w:lang w:val="uk-UA" w:eastAsia="uk-UA"/>
        </w:rPr>
      </w:pPr>
      <w:r w:rsidRPr="00A8255B">
        <w:rPr>
          <w:rStyle w:val="FontStyle29"/>
          <w:sz w:val="28"/>
          <w:szCs w:val="28"/>
          <w:lang w:val="uk-UA" w:eastAsia="uk-UA"/>
        </w:rPr>
        <w:t>ПРН-8. Здатність до нестандартного вирішування наукових завдань, формулювати оригінальні теоретичні й практичні висновки (рекомендації), прогнозувати розвиток досліджуваних явищ, творчо застосовувати сучасні методи та методики наукового пошуку для власного професійного зростання.</w:t>
      </w:r>
    </w:p>
    <w:p w14:paraId="5BE52D5C" w14:textId="77777777" w:rsidR="00A8255B" w:rsidRPr="00A8255B" w:rsidRDefault="00A8255B" w:rsidP="00C71D5A">
      <w:pPr>
        <w:pStyle w:val="a3"/>
        <w:spacing w:after="0" w:line="240" w:lineRule="auto"/>
        <w:ind w:left="0" w:firstLine="567"/>
        <w:jc w:val="both"/>
        <w:rPr>
          <w:rStyle w:val="FontStyle29"/>
          <w:sz w:val="28"/>
          <w:szCs w:val="28"/>
          <w:lang w:val="uk-UA" w:eastAsia="uk-UA"/>
        </w:rPr>
      </w:pPr>
      <w:r w:rsidRPr="00A8255B">
        <w:rPr>
          <w:rStyle w:val="FontStyle29"/>
          <w:sz w:val="28"/>
          <w:szCs w:val="28"/>
          <w:lang w:val="uk-UA" w:eastAsia="uk-UA"/>
        </w:rPr>
        <w:t>ПРН-11. Здатність до функціонального уявлення про об’єкт дослідження або вивчення, виявлення суперечностей між реальною професійною практикою, рівнем наукових знань і потребою усвідомити сутність явища, формулювання професійної проблеми.</w:t>
      </w:r>
    </w:p>
    <w:p w14:paraId="54F6FE50" w14:textId="77777777" w:rsidR="00A8255B" w:rsidRDefault="00A8255B" w:rsidP="00C71D5A">
      <w:pPr>
        <w:pStyle w:val="a3"/>
        <w:spacing w:after="0" w:line="240" w:lineRule="auto"/>
        <w:ind w:left="0" w:firstLine="567"/>
        <w:jc w:val="both"/>
        <w:rPr>
          <w:rStyle w:val="FontStyle29"/>
          <w:sz w:val="28"/>
          <w:szCs w:val="28"/>
          <w:lang w:val="uk-UA" w:eastAsia="uk-UA"/>
        </w:rPr>
      </w:pPr>
      <w:r w:rsidRPr="00A8255B">
        <w:rPr>
          <w:rStyle w:val="FontStyle29"/>
          <w:sz w:val="28"/>
          <w:szCs w:val="28"/>
          <w:lang w:val="uk-UA" w:eastAsia="uk-UA"/>
        </w:rPr>
        <w:t>ПРН-12. Здатність приймати рішення та вирішувати задачі професійного напрямку.</w:t>
      </w:r>
    </w:p>
    <w:p w14:paraId="18E86DAD" w14:textId="22871A49" w:rsidR="004140CE" w:rsidRPr="009313F9" w:rsidRDefault="004140CE" w:rsidP="00C71D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>Зміст курсу: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D0FABBD" w14:textId="77777777" w:rsidR="00A8255B" w:rsidRPr="00A8255B" w:rsidRDefault="00A8255B" w:rsidP="00C71D5A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A8255B">
        <w:rPr>
          <w:rFonts w:ascii="Times New Roman" w:hAnsi="Times New Roman"/>
          <w:b/>
          <w:sz w:val="28"/>
          <w:szCs w:val="28"/>
        </w:rPr>
        <w:t xml:space="preserve">Змістовий модуль 1. Загальні питання організації методичної роботи в закладі позашкільної освіти </w:t>
      </w:r>
    </w:p>
    <w:p w14:paraId="5D3C6A38" w14:textId="77777777" w:rsidR="00A8255B" w:rsidRPr="00A8255B" w:rsidRDefault="00A8255B" w:rsidP="00C71D5A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A8255B">
        <w:rPr>
          <w:rFonts w:ascii="Times New Roman" w:hAnsi="Times New Roman"/>
          <w:b/>
          <w:sz w:val="28"/>
          <w:szCs w:val="28"/>
        </w:rPr>
        <w:t xml:space="preserve">Тема 1. Загальні положення про організацію позашкільної освіти. </w:t>
      </w:r>
    </w:p>
    <w:p w14:paraId="7F31CB6A" w14:textId="73FD4A79" w:rsidR="00A8255B" w:rsidRPr="00A8255B" w:rsidRDefault="00A8255B" w:rsidP="00C71D5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8255B">
        <w:rPr>
          <w:rFonts w:ascii="Times New Roman" w:hAnsi="Times New Roman"/>
          <w:sz w:val="28"/>
          <w:szCs w:val="28"/>
        </w:rPr>
        <w:t>Система позашкільної освіти. Мета та основні завдання позашкільної освіти. Методи позашкільної освіти. Напрями позашкільної освіти. Структура позашкільної освіти. Освітній процес у закладі позашкільної освіти. Науково-методичне за</w:t>
      </w:r>
      <w:r>
        <w:rPr>
          <w:rFonts w:ascii="Times New Roman" w:hAnsi="Times New Roman"/>
          <w:sz w:val="28"/>
          <w:szCs w:val="28"/>
        </w:rPr>
        <w:t>безпечення позашкільної освіти.</w:t>
      </w:r>
    </w:p>
    <w:p w14:paraId="34559220" w14:textId="77777777" w:rsidR="00A8255B" w:rsidRPr="00A8255B" w:rsidRDefault="00A8255B" w:rsidP="00C71D5A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A8255B">
        <w:rPr>
          <w:rFonts w:ascii="Times New Roman" w:hAnsi="Times New Roman"/>
          <w:b/>
          <w:sz w:val="28"/>
          <w:szCs w:val="28"/>
        </w:rPr>
        <w:t>Тема 2. Якісна позашкільна освіта та відповідність її сучасним життєвим потребам розвитку країни.</w:t>
      </w:r>
    </w:p>
    <w:p w14:paraId="410AB963" w14:textId="5D063E05" w:rsidR="00A8255B" w:rsidRPr="00A8255B" w:rsidRDefault="00A8255B" w:rsidP="00C71D5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8255B">
        <w:rPr>
          <w:rFonts w:ascii="Times New Roman" w:hAnsi="Times New Roman"/>
          <w:sz w:val="28"/>
          <w:szCs w:val="28"/>
        </w:rPr>
        <w:t xml:space="preserve">Організація життєдіяльності вихованців на основі особистісно-орієнтованого навчання в закладі позашкільної освіти. Роль професійної компетентності педагога в умовах закладу позашкільної освіти. Роль моніторингу професійної компетентності для </w:t>
      </w:r>
      <w:r>
        <w:rPr>
          <w:rFonts w:ascii="Times New Roman" w:hAnsi="Times New Roman"/>
          <w:sz w:val="28"/>
          <w:szCs w:val="28"/>
        </w:rPr>
        <w:t>підвищення якості освіти.</w:t>
      </w:r>
    </w:p>
    <w:p w14:paraId="5376D3DF" w14:textId="77777777" w:rsidR="00A8255B" w:rsidRPr="00A8255B" w:rsidRDefault="00A8255B" w:rsidP="00C71D5A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A8255B">
        <w:rPr>
          <w:rFonts w:ascii="Times New Roman" w:hAnsi="Times New Roman"/>
          <w:b/>
          <w:sz w:val="28"/>
          <w:szCs w:val="28"/>
        </w:rPr>
        <w:t>Тема 3. Науково-методична діяльність як ефективний засіб оптимізації освітньої та методичної роботи в закладах позашкільної освіти.</w:t>
      </w:r>
    </w:p>
    <w:p w14:paraId="06A2CD54" w14:textId="5EBDBC11" w:rsidR="00A8255B" w:rsidRPr="00A8255B" w:rsidRDefault="00A8255B" w:rsidP="00C71D5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8255B">
        <w:rPr>
          <w:rFonts w:ascii="Times New Roman" w:hAnsi="Times New Roman"/>
          <w:sz w:val="28"/>
          <w:szCs w:val="28"/>
        </w:rPr>
        <w:t xml:space="preserve">Науково-методичне забезпечення позашкільного педагогічного процесу в позашкільному освітньому об’єднанні. Роль методичної ради в оновленні змісту роботи закладу позашкільної освіти. Роль методичних об’єднань керівників гуртків у підвищенні рівня професійної майстерності педагогів. Методичний </w:t>
      </w:r>
      <w:r w:rsidRPr="00A8255B">
        <w:rPr>
          <w:rFonts w:ascii="Times New Roman" w:hAnsi="Times New Roman"/>
          <w:sz w:val="28"/>
          <w:szCs w:val="28"/>
        </w:rPr>
        <w:lastRenderedPageBreak/>
        <w:t>супровід зростання професійної майстерності керівників гурткі</w:t>
      </w:r>
      <w:r>
        <w:rPr>
          <w:rFonts w:ascii="Times New Roman" w:hAnsi="Times New Roman"/>
          <w:sz w:val="28"/>
          <w:szCs w:val="28"/>
        </w:rPr>
        <w:t>в закладів позашкільної освіти.</w:t>
      </w:r>
    </w:p>
    <w:p w14:paraId="2EABD5CD" w14:textId="77777777" w:rsidR="00A8255B" w:rsidRPr="00A8255B" w:rsidRDefault="00A8255B" w:rsidP="00C71D5A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A8255B">
        <w:rPr>
          <w:rFonts w:ascii="Times New Roman" w:hAnsi="Times New Roman"/>
          <w:b/>
          <w:sz w:val="28"/>
          <w:szCs w:val="28"/>
        </w:rPr>
        <w:t>Тема 4. Сутність методичної роботи закладі позашкільної освіти.</w:t>
      </w:r>
    </w:p>
    <w:p w14:paraId="5A31FEDC" w14:textId="6BBAA6CA" w:rsidR="00A8255B" w:rsidRPr="00A8255B" w:rsidRDefault="00A8255B" w:rsidP="00C71D5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8255B">
        <w:rPr>
          <w:rFonts w:ascii="Times New Roman" w:hAnsi="Times New Roman"/>
          <w:sz w:val="28"/>
          <w:szCs w:val="28"/>
        </w:rPr>
        <w:t xml:space="preserve">Відділ методичної роботи. Професійна компетентність методиста, її складові. Методист закладу позашкільної роботи: функції, ролі, зміст діяльності. Щоденні оперативні форми методичної роботи. Щотижневі оперативні форми методичної роботи. Щомісячні оперативні форми методичної роботи. </w:t>
      </w:r>
      <w:proofErr w:type="spellStart"/>
      <w:r w:rsidRPr="00A8255B">
        <w:rPr>
          <w:rFonts w:ascii="Times New Roman" w:hAnsi="Times New Roman"/>
          <w:sz w:val="28"/>
          <w:szCs w:val="28"/>
        </w:rPr>
        <w:t>Щосеместрові</w:t>
      </w:r>
      <w:proofErr w:type="spellEnd"/>
      <w:r w:rsidRPr="00A8255B">
        <w:rPr>
          <w:rFonts w:ascii="Times New Roman" w:hAnsi="Times New Roman"/>
          <w:sz w:val="28"/>
          <w:szCs w:val="28"/>
        </w:rPr>
        <w:t xml:space="preserve"> опер</w:t>
      </w:r>
      <w:r>
        <w:rPr>
          <w:rFonts w:ascii="Times New Roman" w:hAnsi="Times New Roman"/>
          <w:sz w:val="28"/>
          <w:szCs w:val="28"/>
        </w:rPr>
        <w:t>ативні форми методичної роботи.</w:t>
      </w:r>
    </w:p>
    <w:p w14:paraId="0475DBB0" w14:textId="208486A4" w:rsidR="00A8255B" w:rsidRPr="00A8255B" w:rsidRDefault="00A8255B" w:rsidP="00C71D5A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A8255B">
        <w:rPr>
          <w:rFonts w:ascii="Times New Roman" w:hAnsi="Times New Roman"/>
          <w:b/>
          <w:sz w:val="28"/>
          <w:szCs w:val="28"/>
        </w:rPr>
        <w:t>Змістовий модуль 2. Навчально-методичне забезпечення освітнього процесу закладу п</w:t>
      </w:r>
      <w:r>
        <w:rPr>
          <w:rFonts w:ascii="Times New Roman" w:hAnsi="Times New Roman"/>
          <w:b/>
          <w:sz w:val="28"/>
          <w:szCs w:val="28"/>
        </w:rPr>
        <w:t>озашкільної освіти</w:t>
      </w:r>
    </w:p>
    <w:p w14:paraId="38799BAC" w14:textId="77777777" w:rsidR="00A8255B" w:rsidRPr="00A8255B" w:rsidRDefault="00A8255B" w:rsidP="00C71D5A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A8255B">
        <w:rPr>
          <w:rFonts w:ascii="Times New Roman" w:hAnsi="Times New Roman"/>
          <w:b/>
          <w:sz w:val="28"/>
          <w:szCs w:val="28"/>
        </w:rPr>
        <w:t>Тема 5. Навчальна програма в позашкільній освіті.</w:t>
      </w:r>
    </w:p>
    <w:p w14:paraId="749219F0" w14:textId="5AC298E0" w:rsidR="00A8255B" w:rsidRPr="00A8255B" w:rsidRDefault="00A8255B" w:rsidP="00C71D5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8255B">
        <w:rPr>
          <w:rFonts w:ascii="Times New Roman" w:hAnsi="Times New Roman"/>
          <w:sz w:val="28"/>
          <w:szCs w:val="28"/>
        </w:rPr>
        <w:t>Загальна характеристика терміну «програма». Класифікація програм. Навчальна програма з позашкільної освіти. Основи розроблення навчальної програми з позашкільної освіти. Надання грифу Міністерства освіти і науки України.</w:t>
      </w:r>
      <w:r>
        <w:rPr>
          <w:rFonts w:ascii="Times New Roman" w:hAnsi="Times New Roman"/>
          <w:sz w:val="28"/>
          <w:szCs w:val="28"/>
        </w:rPr>
        <w:t xml:space="preserve"> Вимоги до навчальних програм. </w:t>
      </w:r>
    </w:p>
    <w:p w14:paraId="23FA056C" w14:textId="77777777" w:rsidR="00A8255B" w:rsidRPr="00A8255B" w:rsidRDefault="00A8255B" w:rsidP="00C71D5A">
      <w:pPr>
        <w:spacing w:after="0" w:line="240" w:lineRule="auto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A8255B">
        <w:rPr>
          <w:rFonts w:ascii="Times New Roman" w:hAnsi="Times New Roman"/>
          <w:b/>
          <w:sz w:val="28"/>
          <w:szCs w:val="28"/>
        </w:rPr>
        <w:t>Тема 6. Методичний супровід організації, роботи та ведення документації гуртка.</w:t>
      </w:r>
    </w:p>
    <w:p w14:paraId="0C8B6429" w14:textId="49AED62D" w:rsidR="00E07E5F" w:rsidRPr="00A8255B" w:rsidRDefault="00A8255B" w:rsidP="00C71D5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A8255B">
        <w:rPr>
          <w:rFonts w:ascii="Times New Roman" w:hAnsi="Times New Roman"/>
          <w:sz w:val="28"/>
          <w:szCs w:val="28"/>
        </w:rPr>
        <w:t>Форми та методи позашкільної освіти. Поняття про планування роботи гуртка. Загальна схема-конспект гурткового заняття. Основні компоненти організації навчальної діяльності гуртка. Методи освітньої діяльності. Педагогічні прийоми, що сприяють якісному заняттю.</w:t>
      </w:r>
    </w:p>
    <w:p w14:paraId="4820D34D" w14:textId="7D2C1287" w:rsidR="005E4757" w:rsidRPr="009313F9" w:rsidRDefault="005E4757" w:rsidP="00C71D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>Методи навчання: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313F9">
        <w:rPr>
          <w:rFonts w:ascii="Times New Roman" w:hAnsi="Times New Roman"/>
          <w:sz w:val="28"/>
          <w:szCs w:val="28"/>
          <w:lang w:val="uk-UA"/>
        </w:rPr>
        <w:t>с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ловесні (лекція, пояснення, розповідь, бесіда, ілюстрування), самостійне спостереження, опора на життєвий досвід студента, проблемного викладання (проблемна дискусія), виконання </w:t>
      </w:r>
      <w:proofErr w:type="spellStart"/>
      <w:r w:rsidRPr="009313F9">
        <w:rPr>
          <w:rFonts w:ascii="Times New Roman" w:hAnsi="Times New Roman"/>
          <w:sz w:val="28"/>
          <w:szCs w:val="28"/>
          <w:lang w:val="uk-UA"/>
        </w:rPr>
        <w:t>проєктів</w:t>
      </w:r>
      <w:proofErr w:type="spellEnd"/>
      <w:r w:rsidRPr="009313F9">
        <w:rPr>
          <w:rFonts w:ascii="Times New Roman" w:hAnsi="Times New Roman"/>
          <w:sz w:val="28"/>
          <w:szCs w:val="28"/>
          <w:lang w:val="uk-UA"/>
        </w:rPr>
        <w:t>.</w:t>
      </w:r>
    </w:p>
    <w:p w14:paraId="5E4C07F4" w14:textId="6DB1C74C" w:rsidR="005E4757" w:rsidRPr="009313F9" w:rsidRDefault="005E4757" w:rsidP="00C71D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 xml:space="preserve">Методи контролю і самоконтролю у навчанні: </w:t>
      </w:r>
      <w:r w:rsidR="00292098" w:rsidRPr="00292098">
        <w:rPr>
          <w:rFonts w:ascii="Times New Roman" w:hAnsi="Times New Roman"/>
          <w:sz w:val="28"/>
          <w:szCs w:val="28"/>
          <w:lang w:val="uk-UA"/>
        </w:rPr>
        <w:t>і</w:t>
      </w:r>
      <w:r w:rsidRPr="00292098">
        <w:rPr>
          <w:rFonts w:ascii="Times New Roman" w:hAnsi="Times New Roman"/>
          <w:sz w:val="28"/>
          <w:szCs w:val="28"/>
          <w:lang w:val="uk-UA"/>
        </w:rPr>
        <w:t>н</w:t>
      </w:r>
      <w:r w:rsidRPr="009313F9">
        <w:rPr>
          <w:rFonts w:ascii="Times New Roman" w:hAnsi="Times New Roman"/>
          <w:sz w:val="28"/>
          <w:szCs w:val="28"/>
          <w:lang w:val="uk-UA"/>
        </w:rPr>
        <w:t>дивідуальне опитування, фронтальне опитування, комбіноване опитування, письмовий і тестовий контроль, самоконтроль і самооцінка</w:t>
      </w:r>
      <w:r w:rsidR="0005529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8F5225" w:rsidRPr="008F5225">
        <w:rPr>
          <w:rFonts w:ascii="Times New Roman" w:hAnsi="Times New Roman"/>
          <w:sz w:val="28"/>
          <w:szCs w:val="28"/>
          <w:lang w:val="uk-UA"/>
        </w:rPr>
        <w:t>захист реферату за темою дослідження, написання тези на конференцію за темою дослідження, залік.</w:t>
      </w:r>
      <w:r w:rsidRPr="009313F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25DA0E82" w14:textId="72CE503C" w:rsidR="005E4757" w:rsidRPr="008049E6" w:rsidRDefault="005E4757" w:rsidP="00C71D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049E6">
        <w:rPr>
          <w:rFonts w:ascii="Times New Roman" w:hAnsi="Times New Roman"/>
          <w:b/>
          <w:sz w:val="28"/>
          <w:szCs w:val="28"/>
          <w:lang w:val="uk-UA"/>
        </w:rPr>
        <w:t xml:space="preserve">Політика курсу (особливості проведення навчальних занять): </w:t>
      </w:r>
      <w:r w:rsidR="008049E6" w:rsidRPr="008049E6">
        <w:rPr>
          <w:rFonts w:ascii="Times New Roman" w:hAnsi="Times New Roman"/>
          <w:sz w:val="28"/>
          <w:szCs w:val="28"/>
          <w:lang w:val="uk-UA"/>
        </w:rPr>
        <w:t>обов’язкове дотримання академічної доброчесності студентами («Положення про академічну доброчесність у Бердянському державному педагогічному університеті» (http://bdpu.org/wp-content/uploads/2020/03/akademdobrochesnist-_sayt.pdf)), а саме: самостійне виконання всіх видів робіт, завдань, форм контролю, передбачених робочою програмою даної навчальної дисципліни; посилання на джерела інформації у разі використання ідей, розробок, тверджень, відомостей; надання достовірної інформації про результати власної навчальної (наукової, творчої) діяльності, використані методики досліджень і джерела інформації.</w:t>
      </w:r>
    </w:p>
    <w:p w14:paraId="396B5629" w14:textId="1677349E" w:rsidR="005E4757" w:rsidRPr="009313F9" w:rsidRDefault="005E4757" w:rsidP="00C71D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sz w:val="28"/>
          <w:szCs w:val="28"/>
          <w:lang w:val="uk-UA"/>
        </w:rPr>
        <w:t xml:space="preserve">Технічне й програмне забезпечення/обладнання, наочність: </w:t>
      </w:r>
      <w:r w:rsidR="008049E6" w:rsidRPr="008049E6">
        <w:rPr>
          <w:rFonts w:ascii="Times New Roman" w:hAnsi="Times New Roman"/>
          <w:sz w:val="28"/>
          <w:szCs w:val="28"/>
          <w:lang w:val="uk-UA"/>
        </w:rPr>
        <w:t xml:space="preserve">сервісні програмні засоби загального призначення (персональний комп’ютер, загальновживані комп’ютерні програми й операційні системи, програмні засоби для контролю і вимірювання знань, умінь і навичок студентів); електронні бази </w:t>
      </w:r>
      <w:r w:rsidR="008049E6" w:rsidRPr="008049E6">
        <w:rPr>
          <w:rFonts w:ascii="Times New Roman" w:hAnsi="Times New Roman"/>
          <w:sz w:val="28"/>
          <w:szCs w:val="28"/>
          <w:lang w:val="uk-UA"/>
        </w:rPr>
        <w:lastRenderedPageBreak/>
        <w:t xml:space="preserve">даних (електронні енциклопедії, підручники, посібники, довідники та словники; бібліотеки електронної наочності), </w:t>
      </w:r>
      <w:proofErr w:type="spellStart"/>
      <w:r w:rsidR="008049E6" w:rsidRPr="008049E6">
        <w:rPr>
          <w:rFonts w:ascii="Times New Roman" w:hAnsi="Times New Roman"/>
          <w:sz w:val="28"/>
          <w:szCs w:val="28"/>
          <w:lang w:val="uk-UA"/>
        </w:rPr>
        <w:t>графопроєктор</w:t>
      </w:r>
      <w:proofErr w:type="spellEnd"/>
      <w:r w:rsidR="008049E6" w:rsidRPr="008049E6">
        <w:rPr>
          <w:rFonts w:ascii="Times New Roman" w:hAnsi="Times New Roman"/>
          <w:sz w:val="28"/>
          <w:szCs w:val="28"/>
          <w:lang w:val="uk-UA"/>
        </w:rPr>
        <w:t>.</w:t>
      </w:r>
    </w:p>
    <w:p w14:paraId="4128C2BA" w14:textId="507881D6" w:rsidR="005E4757" w:rsidRPr="009313F9" w:rsidRDefault="005E4757" w:rsidP="00C71D5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9313F9">
        <w:rPr>
          <w:rFonts w:ascii="Times New Roman" w:hAnsi="Times New Roman"/>
          <w:b/>
          <w:bCs/>
          <w:sz w:val="28"/>
          <w:szCs w:val="28"/>
          <w:lang w:val="uk-UA"/>
        </w:rPr>
        <w:t>Система оцінювання та вимоги:</w:t>
      </w:r>
      <w:r w:rsidR="008049E6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9313F9">
        <w:rPr>
          <w:rFonts w:ascii="Times New Roman" w:hAnsi="Times New Roman"/>
          <w:sz w:val="28"/>
          <w:szCs w:val="28"/>
          <w:lang w:val="uk-UA"/>
        </w:rPr>
        <w:t>внутрішня університетська 100-бальна шкала. Після вивчення навчальної дисципліни їх результати переводяться у національну 4-бальну шкалу та окремо конвертуються в шкалу ECTS шляхом ранжування навчальних досягнень.</w:t>
      </w:r>
    </w:p>
    <w:p w14:paraId="53C3325C" w14:textId="77777777" w:rsidR="005E4757" w:rsidRPr="00F048E3" w:rsidRDefault="005E4757" w:rsidP="00C71D5A">
      <w:pPr>
        <w:pStyle w:val="a3"/>
        <w:spacing w:after="0" w:line="24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jc w:val="center"/>
        <w:tblInd w:w="-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46"/>
        <w:gridCol w:w="2693"/>
        <w:gridCol w:w="2126"/>
        <w:gridCol w:w="3285"/>
      </w:tblGrid>
      <w:tr w:rsidR="005E4757" w:rsidRPr="00F048E3" w14:paraId="2934D642" w14:textId="77777777" w:rsidTr="00941A87">
        <w:trPr>
          <w:trHeight w:val="281"/>
          <w:jc w:val="center"/>
        </w:trPr>
        <w:tc>
          <w:tcPr>
            <w:tcW w:w="1746" w:type="dxa"/>
            <w:vMerge w:val="restart"/>
            <w:vAlign w:val="center"/>
          </w:tcPr>
          <w:p w14:paraId="026FD6A2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4819" w:type="dxa"/>
            <w:gridSpan w:val="2"/>
            <w:vAlign w:val="center"/>
          </w:tcPr>
          <w:p w14:paraId="1789A4D9" w14:textId="77777777" w:rsidR="005E4757" w:rsidRPr="00F048E3" w:rsidRDefault="005E4757" w:rsidP="00C71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3285" w:type="dxa"/>
            <w:vAlign w:val="center"/>
          </w:tcPr>
          <w:p w14:paraId="1685E1D1" w14:textId="77777777" w:rsidR="005E4757" w:rsidRPr="00F048E3" w:rsidRDefault="005E4757" w:rsidP="00C71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Оцінка шкалою ЄКТС</w:t>
            </w:r>
          </w:p>
        </w:tc>
      </w:tr>
      <w:tr w:rsidR="005E4757" w:rsidRPr="00F048E3" w14:paraId="68FBE97A" w14:textId="77777777" w:rsidTr="00941A87">
        <w:trPr>
          <w:trHeight w:val="830"/>
          <w:jc w:val="center"/>
        </w:trPr>
        <w:tc>
          <w:tcPr>
            <w:tcW w:w="1746" w:type="dxa"/>
            <w:vMerge/>
            <w:vAlign w:val="center"/>
          </w:tcPr>
          <w:p w14:paraId="6B0C78D1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  <w:vAlign w:val="center"/>
          </w:tcPr>
          <w:p w14:paraId="5883D7C5" w14:textId="77777777" w:rsidR="005E4757" w:rsidRPr="00F048E3" w:rsidRDefault="005E4757" w:rsidP="00C71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54F98558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включає екзамен, курсову роботу, практику</w:t>
            </w:r>
          </w:p>
        </w:tc>
        <w:tc>
          <w:tcPr>
            <w:tcW w:w="2126" w:type="dxa"/>
            <w:vAlign w:val="center"/>
          </w:tcPr>
          <w:p w14:paraId="037D6693" w14:textId="77777777" w:rsidR="005E4757" w:rsidRPr="00F048E3" w:rsidRDefault="005E4757" w:rsidP="00C71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7CD4D490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включає залік</w:t>
            </w:r>
          </w:p>
        </w:tc>
        <w:tc>
          <w:tcPr>
            <w:tcW w:w="3285" w:type="dxa"/>
            <w:vAlign w:val="center"/>
          </w:tcPr>
          <w:p w14:paraId="0BEB9D3D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Для всіх видів підсумкового контролю</w:t>
            </w:r>
          </w:p>
        </w:tc>
      </w:tr>
      <w:tr w:rsidR="005E4757" w:rsidRPr="00F048E3" w14:paraId="786F76F0" w14:textId="77777777" w:rsidTr="00941A87">
        <w:trPr>
          <w:jc w:val="center"/>
        </w:trPr>
        <w:tc>
          <w:tcPr>
            <w:tcW w:w="1746" w:type="dxa"/>
            <w:vAlign w:val="center"/>
          </w:tcPr>
          <w:p w14:paraId="2338CFA1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90-100</w:t>
            </w:r>
          </w:p>
        </w:tc>
        <w:tc>
          <w:tcPr>
            <w:tcW w:w="2693" w:type="dxa"/>
            <w:vAlign w:val="center"/>
          </w:tcPr>
          <w:p w14:paraId="558212F4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2126" w:type="dxa"/>
            <w:vMerge w:val="restart"/>
            <w:vAlign w:val="center"/>
          </w:tcPr>
          <w:p w14:paraId="7A1DEEB5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  <w:tc>
          <w:tcPr>
            <w:tcW w:w="3285" w:type="dxa"/>
            <w:vAlign w:val="center"/>
          </w:tcPr>
          <w:p w14:paraId="695B8E50" w14:textId="77777777" w:rsidR="005E4757" w:rsidRPr="00F048E3" w:rsidRDefault="005E4757" w:rsidP="00C71D5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A (відмінно)</w:t>
            </w:r>
          </w:p>
        </w:tc>
      </w:tr>
      <w:tr w:rsidR="005E4757" w:rsidRPr="00F048E3" w14:paraId="42067053" w14:textId="77777777" w:rsidTr="00941A87">
        <w:trPr>
          <w:jc w:val="center"/>
        </w:trPr>
        <w:tc>
          <w:tcPr>
            <w:tcW w:w="1746" w:type="dxa"/>
            <w:vAlign w:val="center"/>
          </w:tcPr>
          <w:p w14:paraId="6732DA42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65-89</w:t>
            </w:r>
          </w:p>
        </w:tc>
        <w:tc>
          <w:tcPr>
            <w:tcW w:w="2693" w:type="dxa"/>
            <w:vAlign w:val="center"/>
          </w:tcPr>
          <w:p w14:paraId="24EC0699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2126" w:type="dxa"/>
            <w:vMerge/>
            <w:vAlign w:val="center"/>
          </w:tcPr>
          <w:p w14:paraId="0DC5CF49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78ADE3BB" w14:textId="77777777" w:rsidR="005E4757" w:rsidRPr="00F048E3" w:rsidRDefault="005E4757" w:rsidP="00C71D5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BС (добре)</w:t>
            </w:r>
          </w:p>
        </w:tc>
      </w:tr>
      <w:tr w:rsidR="005E4757" w:rsidRPr="00F048E3" w14:paraId="55BED168" w14:textId="77777777" w:rsidTr="00941A87">
        <w:trPr>
          <w:jc w:val="center"/>
        </w:trPr>
        <w:tc>
          <w:tcPr>
            <w:tcW w:w="1746" w:type="dxa"/>
            <w:vAlign w:val="center"/>
          </w:tcPr>
          <w:p w14:paraId="0C0FEF81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50-64</w:t>
            </w:r>
          </w:p>
        </w:tc>
        <w:tc>
          <w:tcPr>
            <w:tcW w:w="2693" w:type="dxa"/>
            <w:vAlign w:val="center"/>
          </w:tcPr>
          <w:p w14:paraId="5A63E90D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2126" w:type="dxa"/>
            <w:vMerge/>
            <w:vAlign w:val="center"/>
          </w:tcPr>
          <w:p w14:paraId="45F0729C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3469B12D" w14:textId="77777777" w:rsidR="005E4757" w:rsidRPr="00F048E3" w:rsidRDefault="005E4757" w:rsidP="00C71D5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DE (задовільно)</w:t>
            </w:r>
          </w:p>
        </w:tc>
      </w:tr>
      <w:tr w:rsidR="005E4757" w:rsidRPr="00F048E3" w14:paraId="2B2876A5" w14:textId="77777777" w:rsidTr="00941A87">
        <w:trPr>
          <w:jc w:val="center"/>
        </w:trPr>
        <w:tc>
          <w:tcPr>
            <w:tcW w:w="1746" w:type="dxa"/>
            <w:vAlign w:val="center"/>
          </w:tcPr>
          <w:p w14:paraId="14745641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2693" w:type="dxa"/>
            <w:vAlign w:val="center"/>
          </w:tcPr>
          <w:p w14:paraId="4E1DBC6D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65D28001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vMerge w:val="restart"/>
            <w:vAlign w:val="center"/>
          </w:tcPr>
          <w:p w14:paraId="5785A178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  <w:tc>
          <w:tcPr>
            <w:tcW w:w="3285" w:type="dxa"/>
            <w:vAlign w:val="center"/>
          </w:tcPr>
          <w:p w14:paraId="3C906324" w14:textId="77777777" w:rsidR="005E4757" w:rsidRPr="00F048E3" w:rsidRDefault="005E4757" w:rsidP="00C71D5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FX (незадовільно)</w:t>
            </w:r>
          </w:p>
          <w:p w14:paraId="0A384129" w14:textId="77777777" w:rsidR="005E4757" w:rsidRPr="00F048E3" w:rsidRDefault="005E4757" w:rsidP="00C71D5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 можливістю повторного складання</w:t>
            </w:r>
          </w:p>
        </w:tc>
      </w:tr>
      <w:tr w:rsidR="005E4757" w:rsidRPr="00F048E3" w14:paraId="43049AE4" w14:textId="77777777" w:rsidTr="00941A87">
        <w:trPr>
          <w:jc w:val="center"/>
        </w:trPr>
        <w:tc>
          <w:tcPr>
            <w:tcW w:w="1746" w:type="dxa"/>
            <w:vAlign w:val="center"/>
          </w:tcPr>
          <w:p w14:paraId="4A5C6CFC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1-34</w:t>
            </w:r>
          </w:p>
        </w:tc>
        <w:tc>
          <w:tcPr>
            <w:tcW w:w="2693" w:type="dxa"/>
            <w:vAlign w:val="center"/>
          </w:tcPr>
          <w:p w14:paraId="56CDDF9B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330811E7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vMerge/>
            <w:vAlign w:val="center"/>
          </w:tcPr>
          <w:p w14:paraId="57A3A787" w14:textId="77777777" w:rsidR="005E4757" w:rsidRPr="00F048E3" w:rsidRDefault="005E4757" w:rsidP="00C71D5A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85" w:type="dxa"/>
            <w:vAlign w:val="center"/>
          </w:tcPr>
          <w:p w14:paraId="3C5ED35D" w14:textId="77777777" w:rsidR="005E4757" w:rsidRPr="00F048E3" w:rsidRDefault="005E4757" w:rsidP="00C71D5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F (незадовільно)</w:t>
            </w:r>
          </w:p>
          <w:p w14:paraId="1CDF7127" w14:textId="77777777" w:rsidR="005E4757" w:rsidRPr="00F048E3" w:rsidRDefault="005E4757" w:rsidP="00C71D5A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048E3">
              <w:rPr>
                <w:rFonts w:ascii="Times New Roman" w:hAnsi="Times New Roman"/>
                <w:sz w:val="28"/>
                <w:szCs w:val="28"/>
              </w:rPr>
              <w:t>з обов’язковим повторним вивченням дисципліни</w:t>
            </w:r>
          </w:p>
        </w:tc>
      </w:tr>
    </w:tbl>
    <w:p w14:paraId="7DC70243" w14:textId="77777777" w:rsidR="003063AC" w:rsidRDefault="003063AC" w:rsidP="00C71D5A">
      <w:pPr>
        <w:spacing w:line="240" w:lineRule="auto"/>
        <w:rPr>
          <w:rFonts w:ascii="Times New Roman" w:hAnsi="Times New Roman"/>
        </w:rPr>
      </w:pPr>
    </w:p>
    <w:p w14:paraId="2C96C021" w14:textId="77777777" w:rsidR="008049E6" w:rsidRPr="00307A51" w:rsidRDefault="008049E6" w:rsidP="00C71D5A">
      <w:pPr>
        <w:spacing w:line="240" w:lineRule="auto"/>
        <w:ind w:firstLine="567"/>
        <w:rPr>
          <w:rFonts w:ascii="Times New Roman" w:hAnsi="Times New Roman"/>
          <w:b/>
          <w:sz w:val="28"/>
          <w:szCs w:val="28"/>
        </w:rPr>
      </w:pPr>
      <w:r w:rsidRPr="00307A51">
        <w:rPr>
          <w:rFonts w:ascii="Times New Roman" w:hAnsi="Times New Roman"/>
          <w:b/>
          <w:sz w:val="28"/>
          <w:szCs w:val="28"/>
        </w:rPr>
        <w:t>Узагальнені критерії оцінювання:</w:t>
      </w:r>
    </w:p>
    <w:p w14:paraId="2E558CE1" w14:textId="63CB6F02" w:rsidR="008049E6" w:rsidRPr="00307A51" w:rsidRDefault="008F5225" w:rsidP="00C71D5A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>А», 90–100 балів – здобувач вищої освіти виявляє особливі творчі здібності, уміє самостійно здобувати знання, без допомоги викладача знаходить та опрацьовує необхідну інформацію, уміє використовувати набуті ко</w:t>
      </w:r>
      <w:bookmarkStart w:id="0" w:name="_GoBack"/>
      <w:bookmarkEnd w:id="0"/>
      <w:r w:rsidR="008049E6" w:rsidRPr="00307A51">
        <w:rPr>
          <w:rFonts w:ascii="Times New Roman" w:hAnsi="Times New Roman"/>
          <w:sz w:val="28"/>
          <w:szCs w:val="28"/>
        </w:rPr>
        <w:t xml:space="preserve">мпетентності для прийняття рішень у нестандартних ситуаціях, переконливо аргументує відповіді, самостійно розкриває власні обдарування й нахили; </w:t>
      </w:r>
    </w:p>
    <w:p w14:paraId="230A53E1" w14:textId="02E40CBE" w:rsidR="008049E6" w:rsidRPr="00307A51" w:rsidRDefault="008F5225" w:rsidP="00C71D5A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>В», 78–89 балів – здобувач вищої освіти вільно володіє вивченим обсягом матеріалу, застосовує його на практиці, вільно розв’язує вправи й задачі в стандартних ситуаціях, самостійно виправляє допущені помилки, кількість яких незначна;</w:t>
      </w:r>
    </w:p>
    <w:p w14:paraId="5E40A4CB" w14:textId="56FB2337" w:rsidR="008049E6" w:rsidRPr="00307A51" w:rsidRDefault="008F5225" w:rsidP="00C71D5A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С», 65–77 балів – здобувач вищої освіти вміє зіставляти, узагальнювати, систематизувати інформацію під керівництвом викладача, у цілому самостійно застосовувати її на практиці, контролювати власну діяльність, виправляти помилки, серед яких є суттєві, добирати аргументи для підтвердження думок; </w:t>
      </w:r>
    </w:p>
    <w:p w14:paraId="70FEF994" w14:textId="7F290316" w:rsidR="008049E6" w:rsidRPr="00307A51" w:rsidRDefault="008F5225" w:rsidP="00C71D5A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D», 58–64 бали – здобувач вищої освіти відтворює значну частину теоретичного матеріалу, виявляє знання й розуміння основних положень; із допомогою викладача може аналізувати навчальний матеріал, виправляти помилки, серед яких є значна кількість суттєвих; </w:t>
      </w:r>
    </w:p>
    <w:p w14:paraId="00B989F2" w14:textId="0377A512" w:rsidR="008049E6" w:rsidRPr="00307A51" w:rsidRDefault="008F5225" w:rsidP="00C71D5A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>Е», 50–57 бали – здобувач вищої освіти володіє навчальним матеріалом на рівні, вищому за початковий, значну частину його відтворює на репродуктивному рівні (обсяг набутих компетентностей здобувача відповідає мінімальним критеріям);</w:t>
      </w:r>
    </w:p>
    <w:p w14:paraId="68EDC108" w14:textId="56436BD4" w:rsidR="008049E6" w:rsidRPr="00307A51" w:rsidRDefault="008F5225" w:rsidP="00C71D5A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 xml:space="preserve">FХ», 35–49 балів – здобувач вищої освіти володіє матеріалом на рівні окремих фрагментів, що становлять незначну частину навчального матеріалу (до 20 %); </w:t>
      </w:r>
    </w:p>
    <w:p w14:paraId="041351FD" w14:textId="02A3BBA7" w:rsidR="008049E6" w:rsidRPr="00307A51" w:rsidRDefault="008F5225" w:rsidP="00C71D5A">
      <w:pPr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8049E6" w:rsidRPr="00307A51">
        <w:rPr>
          <w:rFonts w:ascii="Times New Roman" w:hAnsi="Times New Roman"/>
          <w:sz w:val="28"/>
          <w:szCs w:val="28"/>
        </w:rPr>
        <w:t>F», 1–34 бали – здобувач вищої освіти володіє матеріалом на рівні елементарного розпізнання й відтворення окремих фактів, елементів, об’єктів.</w:t>
      </w:r>
    </w:p>
    <w:p w14:paraId="7BCE18B5" w14:textId="77777777" w:rsidR="008049E6" w:rsidRPr="004140CE" w:rsidRDefault="008049E6" w:rsidP="00C71D5A">
      <w:pPr>
        <w:spacing w:line="240" w:lineRule="auto"/>
        <w:rPr>
          <w:rFonts w:ascii="Times New Roman" w:hAnsi="Times New Roman"/>
        </w:rPr>
      </w:pPr>
    </w:p>
    <w:p w14:paraId="56AEAFF0" w14:textId="77777777" w:rsidR="003063AC" w:rsidRPr="004140CE" w:rsidRDefault="003063AC" w:rsidP="00C71D5A">
      <w:pPr>
        <w:spacing w:after="0" w:line="240" w:lineRule="auto"/>
        <w:ind w:firstLine="709"/>
        <w:jc w:val="both"/>
        <w:rPr>
          <w:rFonts w:ascii="Times New Roman" w:eastAsia="Times New Roman" w:hAnsi="Times New Roman"/>
          <w:b/>
          <w:sz w:val="28"/>
          <w:szCs w:val="28"/>
        </w:rPr>
      </w:pPr>
      <w:r w:rsidRPr="004140CE">
        <w:rPr>
          <w:rFonts w:ascii="Times New Roman" w:eastAsia="Times New Roman" w:hAnsi="Times New Roman"/>
          <w:b/>
          <w:sz w:val="28"/>
          <w:szCs w:val="28"/>
        </w:rPr>
        <w:t>Розподіл балів, які отримують студенти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6"/>
        <w:gridCol w:w="1246"/>
        <w:gridCol w:w="1246"/>
        <w:gridCol w:w="1246"/>
        <w:gridCol w:w="1246"/>
        <w:gridCol w:w="1246"/>
        <w:gridCol w:w="1208"/>
        <w:gridCol w:w="1220"/>
      </w:tblGrid>
      <w:tr w:rsidR="008F5225" w:rsidRPr="008F5225" w14:paraId="762F56B4" w14:textId="77777777" w:rsidTr="00EB313A">
        <w:tc>
          <w:tcPr>
            <w:tcW w:w="3772" w:type="pct"/>
            <w:gridSpan w:val="6"/>
            <w:tcBorders>
              <w:right w:val="single" w:sz="4" w:space="0" w:color="auto"/>
            </w:tcBorders>
            <w:vAlign w:val="center"/>
          </w:tcPr>
          <w:p w14:paraId="1B9ACC74" w14:textId="3E9FB285" w:rsidR="008F5225" w:rsidRPr="008F5225" w:rsidRDefault="008F5225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Поточний контроль та самостійна робота</w:t>
            </w:r>
          </w:p>
        </w:tc>
        <w:tc>
          <w:tcPr>
            <w:tcW w:w="610" w:type="pct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138BD14" w14:textId="5F96146F" w:rsidR="008F5225" w:rsidRPr="008F5225" w:rsidRDefault="008F5225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  <w:lang w:val="ru-RU"/>
              </w:rPr>
              <w:t>Залі</w:t>
            </w:r>
            <w:proofErr w:type="gramStart"/>
            <w:r w:rsidRPr="008F5225">
              <w:rPr>
                <w:rFonts w:ascii="Times New Roman" w:hAnsi="Times New Roman"/>
                <w:sz w:val="28"/>
                <w:szCs w:val="28"/>
                <w:lang w:val="ru-RU"/>
              </w:rPr>
              <w:t>к</w:t>
            </w:r>
            <w:proofErr w:type="gramEnd"/>
          </w:p>
        </w:tc>
        <w:tc>
          <w:tcPr>
            <w:tcW w:w="618" w:type="pct"/>
            <w:vMerge w:val="restart"/>
            <w:shd w:val="clear" w:color="auto" w:fill="auto"/>
            <w:vAlign w:val="center"/>
          </w:tcPr>
          <w:p w14:paraId="08BA828F" w14:textId="77777777" w:rsidR="008F5225" w:rsidRPr="008F5225" w:rsidRDefault="008F5225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Сума</w:t>
            </w:r>
          </w:p>
        </w:tc>
      </w:tr>
      <w:tr w:rsidR="00C71D5A" w:rsidRPr="008F5225" w14:paraId="118F7E04" w14:textId="77777777" w:rsidTr="00EB313A">
        <w:trPr>
          <w:trHeight w:val="552"/>
        </w:trPr>
        <w:tc>
          <w:tcPr>
            <w:tcW w:w="1886" w:type="pct"/>
            <w:gridSpan w:val="3"/>
            <w:tcBorders>
              <w:right w:val="nil"/>
            </w:tcBorders>
            <w:vAlign w:val="center"/>
          </w:tcPr>
          <w:p w14:paraId="111E1E6C" w14:textId="34E40A65" w:rsidR="00C71D5A" w:rsidRPr="008F5225" w:rsidRDefault="00C71D5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ЗМ1</w:t>
            </w:r>
          </w:p>
        </w:tc>
        <w:tc>
          <w:tcPr>
            <w:tcW w:w="1886" w:type="pct"/>
            <w:gridSpan w:val="3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8A645EC" w14:textId="204E2112" w:rsidR="00C71D5A" w:rsidRPr="008F5225" w:rsidRDefault="00C71D5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ЗМ2</w:t>
            </w:r>
          </w:p>
        </w:tc>
        <w:tc>
          <w:tcPr>
            <w:tcW w:w="610" w:type="pct"/>
            <w:vMerge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B994FD3" w14:textId="1CA247B9" w:rsidR="00C71D5A" w:rsidRPr="008F5225" w:rsidRDefault="00C71D5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18" w:type="pct"/>
            <w:vMerge/>
            <w:shd w:val="clear" w:color="auto" w:fill="auto"/>
            <w:vAlign w:val="center"/>
          </w:tcPr>
          <w:p w14:paraId="53983754" w14:textId="77777777" w:rsidR="00C71D5A" w:rsidRPr="008F5225" w:rsidRDefault="00C71D5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EB313A" w:rsidRPr="008F5225" w14:paraId="7E7A7641" w14:textId="77777777" w:rsidTr="00EB313A">
        <w:tc>
          <w:tcPr>
            <w:tcW w:w="629" w:type="pct"/>
            <w:shd w:val="clear" w:color="auto" w:fill="auto"/>
            <w:vAlign w:val="center"/>
          </w:tcPr>
          <w:p w14:paraId="48E21387" w14:textId="77777777" w:rsidR="00EB313A" w:rsidRPr="008F5225" w:rsidRDefault="00EB313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Т1</w:t>
            </w:r>
          </w:p>
        </w:tc>
        <w:tc>
          <w:tcPr>
            <w:tcW w:w="629" w:type="pct"/>
            <w:shd w:val="clear" w:color="auto" w:fill="auto"/>
            <w:vAlign w:val="center"/>
          </w:tcPr>
          <w:p w14:paraId="2414051A" w14:textId="77777777" w:rsidR="00EB313A" w:rsidRPr="008F5225" w:rsidRDefault="00EB313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Т2</w:t>
            </w:r>
          </w:p>
        </w:tc>
        <w:tc>
          <w:tcPr>
            <w:tcW w:w="629" w:type="pct"/>
            <w:shd w:val="clear" w:color="auto" w:fill="auto"/>
            <w:vAlign w:val="center"/>
          </w:tcPr>
          <w:p w14:paraId="3DEE0BDF" w14:textId="1B969047" w:rsidR="00EB313A" w:rsidRPr="008F5225" w:rsidRDefault="00EB313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Т3</w:t>
            </w:r>
          </w:p>
        </w:tc>
        <w:tc>
          <w:tcPr>
            <w:tcW w:w="629" w:type="pct"/>
            <w:shd w:val="clear" w:color="auto" w:fill="auto"/>
            <w:vAlign w:val="center"/>
          </w:tcPr>
          <w:p w14:paraId="704A3FF4" w14:textId="0135C0BA" w:rsidR="00EB313A" w:rsidRPr="008F5225" w:rsidRDefault="00EB313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4</w:t>
            </w:r>
          </w:p>
        </w:tc>
        <w:tc>
          <w:tcPr>
            <w:tcW w:w="629" w:type="pct"/>
            <w:shd w:val="clear" w:color="auto" w:fill="auto"/>
            <w:vAlign w:val="center"/>
          </w:tcPr>
          <w:p w14:paraId="6B845A97" w14:textId="624F50FC" w:rsidR="00EB313A" w:rsidRPr="008F5225" w:rsidRDefault="00EB313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5</w:t>
            </w:r>
          </w:p>
        </w:tc>
        <w:tc>
          <w:tcPr>
            <w:tcW w:w="629" w:type="pct"/>
            <w:shd w:val="clear" w:color="auto" w:fill="auto"/>
            <w:vAlign w:val="center"/>
          </w:tcPr>
          <w:p w14:paraId="36460F81" w14:textId="4E1C228D" w:rsidR="00EB313A" w:rsidRPr="008F5225" w:rsidRDefault="00EB313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Т6</w:t>
            </w:r>
          </w:p>
        </w:tc>
        <w:tc>
          <w:tcPr>
            <w:tcW w:w="610" w:type="pct"/>
            <w:vMerge w:val="restart"/>
            <w:shd w:val="clear" w:color="auto" w:fill="auto"/>
            <w:vAlign w:val="center"/>
          </w:tcPr>
          <w:p w14:paraId="02CDBF73" w14:textId="58A91CE1" w:rsidR="00EB313A" w:rsidRPr="008F5225" w:rsidRDefault="00EB313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34</w:t>
            </w:r>
          </w:p>
        </w:tc>
        <w:tc>
          <w:tcPr>
            <w:tcW w:w="618" w:type="pct"/>
            <w:vMerge w:val="restart"/>
            <w:shd w:val="clear" w:color="auto" w:fill="auto"/>
            <w:vAlign w:val="center"/>
          </w:tcPr>
          <w:p w14:paraId="2A364179" w14:textId="77777777" w:rsidR="00EB313A" w:rsidRPr="008F5225" w:rsidRDefault="00EB313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F5225">
              <w:rPr>
                <w:rFonts w:ascii="Times New Roman" w:hAnsi="Times New Roman"/>
                <w:sz w:val="28"/>
                <w:szCs w:val="28"/>
              </w:rPr>
              <w:t>100</w:t>
            </w:r>
          </w:p>
        </w:tc>
      </w:tr>
      <w:tr w:rsidR="00EB313A" w:rsidRPr="008F5225" w14:paraId="0C04C034" w14:textId="77777777" w:rsidTr="00EB313A">
        <w:tc>
          <w:tcPr>
            <w:tcW w:w="629" w:type="pct"/>
            <w:shd w:val="clear" w:color="auto" w:fill="auto"/>
            <w:vAlign w:val="center"/>
          </w:tcPr>
          <w:p w14:paraId="3B178E67" w14:textId="0D755757" w:rsidR="00EB313A" w:rsidRPr="008F5225" w:rsidRDefault="00EB313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629" w:type="pct"/>
            <w:shd w:val="clear" w:color="auto" w:fill="auto"/>
            <w:vAlign w:val="center"/>
          </w:tcPr>
          <w:p w14:paraId="11BEE9C0" w14:textId="5A9407BF" w:rsidR="00EB313A" w:rsidRPr="008F5225" w:rsidRDefault="00EB313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629" w:type="pct"/>
            <w:shd w:val="clear" w:color="auto" w:fill="auto"/>
            <w:vAlign w:val="center"/>
          </w:tcPr>
          <w:p w14:paraId="5A457A63" w14:textId="3E501A53" w:rsidR="00EB313A" w:rsidRPr="008F5225" w:rsidRDefault="00EB313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629" w:type="pct"/>
            <w:shd w:val="clear" w:color="auto" w:fill="auto"/>
            <w:vAlign w:val="center"/>
          </w:tcPr>
          <w:p w14:paraId="36750447" w14:textId="5BEC893A" w:rsidR="00EB313A" w:rsidRPr="008F5225" w:rsidRDefault="00EB313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629" w:type="pct"/>
            <w:shd w:val="clear" w:color="auto" w:fill="auto"/>
            <w:vAlign w:val="center"/>
          </w:tcPr>
          <w:p w14:paraId="4231E93D" w14:textId="5B497E60" w:rsidR="00EB313A" w:rsidRPr="008F5225" w:rsidRDefault="00EB313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629" w:type="pct"/>
            <w:shd w:val="clear" w:color="auto" w:fill="auto"/>
            <w:vAlign w:val="center"/>
          </w:tcPr>
          <w:p w14:paraId="412F05AE" w14:textId="7052D0C7" w:rsidR="00EB313A" w:rsidRPr="008F5225" w:rsidRDefault="00EB313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11</w:t>
            </w:r>
          </w:p>
        </w:tc>
        <w:tc>
          <w:tcPr>
            <w:tcW w:w="610" w:type="pct"/>
            <w:vMerge/>
            <w:shd w:val="clear" w:color="auto" w:fill="auto"/>
            <w:vAlign w:val="center"/>
          </w:tcPr>
          <w:p w14:paraId="046A5A8A" w14:textId="38CD908B" w:rsidR="00EB313A" w:rsidRPr="008F5225" w:rsidRDefault="00EB313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18" w:type="pct"/>
            <w:vMerge/>
            <w:shd w:val="clear" w:color="auto" w:fill="auto"/>
            <w:vAlign w:val="center"/>
          </w:tcPr>
          <w:p w14:paraId="7F200FA2" w14:textId="77777777" w:rsidR="00EB313A" w:rsidRPr="008F5225" w:rsidRDefault="00EB313A" w:rsidP="00C71D5A">
            <w:pPr>
              <w:spacing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22B6FFBC" w14:textId="77777777" w:rsidR="005E4757" w:rsidRPr="004140CE" w:rsidRDefault="005E4757" w:rsidP="00C71D5A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14:paraId="617DA025" w14:textId="77777777" w:rsidR="005E4757" w:rsidRPr="0022734E" w:rsidRDefault="005E4757" w:rsidP="00C71D5A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22734E">
        <w:rPr>
          <w:rFonts w:ascii="Times New Roman" w:hAnsi="Times New Roman"/>
          <w:b/>
          <w:bCs/>
          <w:sz w:val="28"/>
          <w:szCs w:val="28"/>
          <w:lang w:val="uk-UA"/>
        </w:rPr>
        <w:t>Список рекомендованих джерел (наскрізна нумерація)</w:t>
      </w:r>
    </w:p>
    <w:p w14:paraId="172C554C" w14:textId="77777777" w:rsidR="008049E6" w:rsidRDefault="008049E6" w:rsidP="00C71D5A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2B7584E8" w14:textId="77777777" w:rsidR="005E4757" w:rsidRPr="008049E6" w:rsidRDefault="005E4757" w:rsidP="00C71D5A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49E6">
        <w:rPr>
          <w:rFonts w:ascii="Times New Roman" w:hAnsi="Times New Roman"/>
          <w:sz w:val="28"/>
          <w:szCs w:val="28"/>
          <w:lang w:val="uk-UA"/>
        </w:rPr>
        <w:t>Основні</w:t>
      </w:r>
    </w:p>
    <w:p w14:paraId="1AD0FFBB" w14:textId="77777777" w:rsidR="008049E6" w:rsidRPr="0022734E" w:rsidRDefault="008049E6" w:rsidP="00C71D5A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7BDD1B7A" w14:textId="77777777" w:rsidR="00A8255B" w:rsidRPr="00A8255B" w:rsidRDefault="00A8255B" w:rsidP="00C71D5A">
      <w:pPr>
        <w:numPr>
          <w:ilvl w:val="0"/>
          <w:numId w:val="17"/>
        </w:numPr>
        <w:spacing w:after="0" w:line="240" w:lineRule="auto"/>
        <w:ind w:left="0" w:firstLine="709"/>
        <w:jc w:val="both"/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</w:pPr>
      <w:proofErr w:type="spellStart"/>
      <w:r w:rsidRPr="00A8255B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>Биковська</w:t>
      </w:r>
      <w:proofErr w:type="spellEnd"/>
      <w:r w:rsidRPr="00A8255B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 xml:space="preserve"> О.В. Стратегія розвитку позашкільної освіти. К.: ІВЦ АЛКОН, 2018. 96 с.</w:t>
      </w:r>
    </w:p>
    <w:p w14:paraId="6C741592" w14:textId="77777777" w:rsidR="00A8255B" w:rsidRPr="00A8255B" w:rsidRDefault="00A8255B" w:rsidP="00C71D5A">
      <w:pPr>
        <w:numPr>
          <w:ilvl w:val="0"/>
          <w:numId w:val="17"/>
        </w:numPr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</w:pPr>
      <w:proofErr w:type="spellStart"/>
      <w:r w:rsidRPr="00A8255B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>Биковська</w:t>
      </w:r>
      <w:proofErr w:type="spellEnd"/>
      <w:r w:rsidRPr="00A8255B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 xml:space="preserve"> О.В. Теоретико-методичні основи позашкільної освіти в Україні: монографія. К.: ІВЦ АЛКОН, 2006. 356 с.</w:t>
      </w:r>
    </w:p>
    <w:p w14:paraId="3C6C84CA" w14:textId="77777777" w:rsidR="00A8255B" w:rsidRPr="00A8255B" w:rsidRDefault="00A8255B" w:rsidP="00C71D5A">
      <w:pPr>
        <w:numPr>
          <w:ilvl w:val="0"/>
          <w:numId w:val="17"/>
        </w:numPr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</w:pPr>
      <w:proofErr w:type="spellStart"/>
      <w:r w:rsidRPr="00A8255B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>Дичківська</w:t>
      </w:r>
      <w:proofErr w:type="spellEnd"/>
      <w:r w:rsidRPr="00A8255B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 xml:space="preserve"> І. Інноваційні педагогічні технології: навчальний посібник. К.: </w:t>
      </w:r>
      <w:proofErr w:type="spellStart"/>
      <w:r w:rsidRPr="00A8255B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>Академвидав</w:t>
      </w:r>
      <w:proofErr w:type="spellEnd"/>
      <w:r w:rsidRPr="00A8255B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>, 2006. 352 с.</w:t>
      </w:r>
    </w:p>
    <w:p w14:paraId="2A2F11E0" w14:textId="77777777" w:rsidR="00A8255B" w:rsidRPr="00A8255B" w:rsidRDefault="00A8255B" w:rsidP="00C71D5A">
      <w:pPr>
        <w:numPr>
          <w:ilvl w:val="0"/>
          <w:numId w:val="17"/>
        </w:numPr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</w:pPr>
      <w:r w:rsidRPr="00A8255B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>Пустовіт Г.П. Позашкільна освіта: дидактичні основи методів навчально-виховної роботи: монографія / Г.П. Пустовіт, Л.В. Тихенко. Суми: ВГД «</w:t>
      </w:r>
      <w:proofErr w:type="spellStart"/>
      <w:r w:rsidRPr="00A8255B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>Університецька</w:t>
      </w:r>
      <w:proofErr w:type="spellEnd"/>
      <w:r w:rsidRPr="00A8255B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 xml:space="preserve"> книга», 2008. </w:t>
      </w:r>
      <w:proofErr w:type="spellStart"/>
      <w:r w:rsidRPr="00A8255B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>Кн</w:t>
      </w:r>
      <w:proofErr w:type="spellEnd"/>
      <w:r w:rsidRPr="00A8255B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>. 2. 272 с.</w:t>
      </w:r>
    </w:p>
    <w:p w14:paraId="6ACD85B4" w14:textId="77777777" w:rsidR="00A8255B" w:rsidRPr="00A8255B" w:rsidRDefault="00A8255B" w:rsidP="00C71D5A">
      <w:pPr>
        <w:numPr>
          <w:ilvl w:val="0"/>
          <w:numId w:val="17"/>
        </w:numPr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</w:pPr>
      <w:r w:rsidRPr="00A8255B">
        <w:rPr>
          <w:rFonts w:ascii="Times New Roman" w:eastAsia="Times New Roman" w:hAnsi="Times New Roman"/>
          <w:bCs/>
          <w:iCs/>
          <w:sz w:val="28"/>
          <w:szCs w:val="28"/>
          <w:lang w:eastAsia="ru-RU"/>
        </w:rPr>
        <w:t>Науменко Р. Державне регулювання розвитку позашкільної освіти в Україні. Київ : Ін-т обдарованої дитини НАПН України, 2012. 391с.</w:t>
      </w:r>
    </w:p>
    <w:p w14:paraId="4EEE6D1F" w14:textId="77777777" w:rsidR="008F5225" w:rsidRDefault="008F5225" w:rsidP="00C71D5A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</w:p>
    <w:p w14:paraId="29B2B17A" w14:textId="77777777" w:rsidR="00E07E5F" w:rsidRDefault="00E07E5F" w:rsidP="00C71D5A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  <w:r w:rsidRPr="008049E6">
        <w:rPr>
          <w:rFonts w:ascii="Times New Roman" w:hAnsi="Times New Roman"/>
          <w:sz w:val="28"/>
          <w:szCs w:val="28"/>
        </w:rPr>
        <w:t>Додаткові</w:t>
      </w:r>
    </w:p>
    <w:p w14:paraId="370AF3B5" w14:textId="77777777" w:rsidR="008049E6" w:rsidRPr="008049E6" w:rsidRDefault="008049E6" w:rsidP="00C71D5A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14:paraId="2474445A" w14:textId="77777777" w:rsidR="00A8255B" w:rsidRPr="00A8255B" w:rsidRDefault="00A8255B" w:rsidP="00C71D5A">
      <w:pPr>
        <w:numPr>
          <w:ilvl w:val="0"/>
          <w:numId w:val="18"/>
        </w:numPr>
        <w:spacing w:after="0" w:line="240" w:lineRule="auto"/>
        <w:ind w:left="0" w:firstLine="708"/>
        <w:jc w:val="both"/>
        <w:rPr>
          <w:rFonts w:ascii="Times New Roman" w:eastAsia="Times New Roman" w:hAnsi="Times New Roman"/>
          <w:bCs/>
          <w:sz w:val="28"/>
          <w:szCs w:val="28"/>
          <w:lang w:val="ru-RU" w:eastAsia="ru-RU"/>
        </w:rPr>
      </w:pP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lastRenderedPageBreak/>
        <w:t>Бех</w:t>
      </w:r>
      <w:proofErr w:type="spellEnd"/>
      <w:proofErr w:type="gram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І.</w:t>
      </w:r>
      <w:proofErr w:type="gram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Д.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Виховання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особистості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: У 2 кн. Кн. 1: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Особистісно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орієнтований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п</w:t>
      </w:r>
      <w:proofErr w:type="gram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ідхід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: теоретико-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технологічні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засади. К.: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Либідь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, 2003. 280с.</w:t>
      </w:r>
    </w:p>
    <w:p w14:paraId="1B6EF2A3" w14:textId="77777777" w:rsidR="00A8255B" w:rsidRPr="00A8255B" w:rsidRDefault="00A8255B" w:rsidP="00C71D5A">
      <w:pPr>
        <w:numPr>
          <w:ilvl w:val="0"/>
          <w:numId w:val="18"/>
        </w:numPr>
        <w:spacing w:after="0" w:line="240" w:lineRule="auto"/>
        <w:ind w:left="0" w:firstLine="708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Бех</w:t>
      </w:r>
      <w:proofErr w:type="spellEnd"/>
      <w:proofErr w:type="gram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І.</w:t>
      </w:r>
      <w:proofErr w:type="gram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Д.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Виховання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особистості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: У 2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кн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. </w:t>
      </w:r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Кн. 2: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Особистісно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орієнтований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п</w:t>
      </w:r>
      <w:proofErr w:type="gram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ідхід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: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науково-практичні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засади. К.: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Либідь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, 2003. 344</w:t>
      </w:r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с.</w:t>
      </w:r>
    </w:p>
    <w:p w14:paraId="0A5F04B3" w14:textId="77777777" w:rsidR="00A8255B" w:rsidRPr="00A8255B" w:rsidRDefault="00A8255B" w:rsidP="00C71D5A">
      <w:pPr>
        <w:numPr>
          <w:ilvl w:val="0"/>
          <w:numId w:val="18"/>
        </w:numPr>
        <w:spacing w:after="0" w:line="240" w:lineRule="auto"/>
        <w:ind w:left="0" w:firstLine="708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Дубинський М. Життєва компетентність.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Позашкілля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. 2008. №1. С. 45-46.</w:t>
      </w:r>
    </w:p>
    <w:p w14:paraId="7A440451" w14:textId="77777777" w:rsidR="00A8255B" w:rsidRPr="00A8255B" w:rsidRDefault="00A8255B" w:rsidP="00C71D5A">
      <w:pPr>
        <w:numPr>
          <w:ilvl w:val="0"/>
          <w:numId w:val="18"/>
        </w:numPr>
        <w:spacing w:after="0" w:line="240" w:lineRule="auto"/>
        <w:ind w:left="0" w:firstLine="708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Єрмаков І. Крок за кроком до життєвої компетентності та успіху.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Упр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. освітою 2004. №18. С. 8-10.</w:t>
      </w:r>
    </w:p>
    <w:p w14:paraId="1E668799" w14:textId="77777777" w:rsidR="00A8255B" w:rsidRPr="00A8255B" w:rsidRDefault="00A8255B" w:rsidP="00C71D5A">
      <w:pPr>
        <w:numPr>
          <w:ilvl w:val="0"/>
          <w:numId w:val="18"/>
        </w:numPr>
        <w:spacing w:after="0" w:line="240" w:lineRule="auto"/>
        <w:ind w:left="0" w:firstLine="708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Кабанець М. Розвиток системи педагогічної підтримки обдарованих школярів у східноукраїнському регіоні (кінець XX – початок XXI ст. :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автореф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.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дис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. …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докт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. пед. наук: 13.00.01. Київ, 2019. 40 с.</w:t>
      </w:r>
    </w:p>
    <w:p w14:paraId="5E6CA8E9" w14:textId="77777777" w:rsidR="00A8255B" w:rsidRPr="00A8255B" w:rsidRDefault="00A8255B" w:rsidP="00C71D5A">
      <w:pPr>
        <w:numPr>
          <w:ilvl w:val="0"/>
          <w:numId w:val="18"/>
        </w:numPr>
        <w:spacing w:after="0" w:line="240" w:lineRule="auto"/>
        <w:ind w:left="0" w:firstLine="708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Кепша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Я. Теоретико-методичні основи формування конструктивно-технічної компетентності учнів основної школи в умовах позашкільних навчальних закладів :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автореф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.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дис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. …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докт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. пед. наук: 13.00.02. Київ, 2011. 40 c. </w:t>
      </w:r>
    </w:p>
    <w:p w14:paraId="0998D28E" w14:textId="77777777" w:rsidR="00A8255B" w:rsidRPr="00A8255B" w:rsidRDefault="00A8255B" w:rsidP="00C71D5A">
      <w:pPr>
        <w:numPr>
          <w:ilvl w:val="0"/>
          <w:numId w:val="18"/>
        </w:numPr>
        <w:spacing w:after="0" w:line="240" w:lineRule="auto"/>
        <w:ind w:left="0" w:firstLine="708"/>
        <w:jc w:val="both"/>
        <w:rPr>
          <w:rFonts w:ascii="Times New Roman" w:eastAsia="Times New Roman" w:hAnsi="Times New Roman"/>
          <w:bCs/>
          <w:sz w:val="28"/>
          <w:szCs w:val="28"/>
          <w:lang w:val="ru-RU" w:eastAsia="ru-RU"/>
        </w:rPr>
      </w:pPr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Позашкільна освіта в Україні: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навч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.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посіб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. / за ред. О.В.</w:t>
      </w:r>
      <w:r w:rsidRPr="00A8255B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Биковської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. К.:</w:t>
      </w:r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ІВЦ АЛКОН, 2006.224</w:t>
      </w:r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с.</w:t>
      </w:r>
    </w:p>
    <w:p w14:paraId="46D2583E" w14:textId="77777777" w:rsidR="00A8255B" w:rsidRPr="00A8255B" w:rsidRDefault="00A8255B" w:rsidP="00C71D5A">
      <w:pPr>
        <w:numPr>
          <w:ilvl w:val="0"/>
          <w:numId w:val="18"/>
        </w:numPr>
        <w:spacing w:after="0" w:line="240" w:lineRule="auto"/>
        <w:ind w:left="0" w:firstLine="708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Пустовіт Г. Теоретико-методичні основи екологічної освіти і виховання учнів 1–9 класів у позашкільних навчальних закладах :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автореф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.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дис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. …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докт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. пед. наук: 13.00.07. Тернопіль, 2005. 51 с. </w:t>
      </w:r>
    </w:p>
    <w:p w14:paraId="0E902761" w14:textId="77777777" w:rsidR="00A8255B" w:rsidRPr="00A8255B" w:rsidRDefault="00A8255B" w:rsidP="00C71D5A">
      <w:pPr>
        <w:numPr>
          <w:ilvl w:val="0"/>
          <w:numId w:val="18"/>
        </w:numPr>
        <w:spacing w:after="0" w:line="240" w:lineRule="auto"/>
        <w:ind w:left="0" w:firstLine="708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Пустовіт Г. Теорія пізнання як методологічна основа побудови змісту позашкільної освіти і виховання. Рідна школа. 2006. №12. С. 27-29.</w:t>
      </w:r>
    </w:p>
    <w:p w14:paraId="4B437A72" w14:textId="77777777" w:rsidR="00A8255B" w:rsidRPr="00A8255B" w:rsidRDefault="00A8255B" w:rsidP="00C71D5A">
      <w:pPr>
        <w:numPr>
          <w:ilvl w:val="0"/>
          <w:numId w:val="18"/>
        </w:numPr>
        <w:spacing w:after="0" w:line="240" w:lineRule="auto"/>
        <w:ind w:left="0" w:firstLine="708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Соціально-педагогічні основи діяльності позашкільних закладів у сучасних умовах гуртків науково-технічного напрямку: науково-методичний посібник / А.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Сиротенко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та ін. 2005. 80 с.</w:t>
      </w:r>
    </w:p>
    <w:p w14:paraId="76BD48D1" w14:textId="77777777" w:rsidR="00A8255B" w:rsidRPr="00A8255B" w:rsidRDefault="00A8255B" w:rsidP="00C71D5A">
      <w:pPr>
        <w:numPr>
          <w:ilvl w:val="0"/>
          <w:numId w:val="18"/>
        </w:numPr>
        <w:spacing w:after="0" w:line="240" w:lineRule="auto"/>
        <w:ind w:left="0" w:firstLine="708"/>
        <w:jc w:val="both"/>
        <w:rPr>
          <w:rFonts w:ascii="Times New Roman" w:eastAsia="Times New Roman" w:hAnsi="Times New Roman"/>
          <w:bCs/>
          <w:sz w:val="28"/>
          <w:szCs w:val="28"/>
          <w:lang w:val="ru-RU" w:eastAsia="ru-RU"/>
        </w:rPr>
      </w:pPr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Теоретико-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методичні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основи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виховання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творчої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особистості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учнів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gram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в</w:t>
      </w:r>
      <w:proofErr w:type="gram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умовах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позашкільних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навчальних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закладів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: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Зб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.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матеріалів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наук.-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практ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.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конф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. Кол</w:t>
      </w:r>
      <w:proofErr w:type="gram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.</w:t>
      </w:r>
      <w:proofErr w:type="gram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gram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а</w:t>
      </w:r>
      <w:proofErr w:type="gram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вт. К.: 2006. 144 с.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Частина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1.</w:t>
      </w:r>
    </w:p>
    <w:p w14:paraId="569F7F39" w14:textId="77777777" w:rsidR="00A8255B" w:rsidRPr="00A8255B" w:rsidRDefault="00A8255B" w:rsidP="00C71D5A">
      <w:pPr>
        <w:numPr>
          <w:ilvl w:val="0"/>
          <w:numId w:val="18"/>
        </w:numPr>
        <w:spacing w:after="0" w:line="240" w:lineRule="auto"/>
        <w:ind w:left="0" w:firstLine="708"/>
        <w:jc w:val="both"/>
        <w:rPr>
          <w:rFonts w:ascii="Times New Roman" w:eastAsia="Times New Roman" w:hAnsi="Times New Roman"/>
          <w:bCs/>
          <w:sz w:val="28"/>
          <w:szCs w:val="28"/>
          <w:lang w:val="ru-RU" w:eastAsia="ru-RU"/>
        </w:rPr>
      </w:pPr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Теоретико-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методичні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основи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виховання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творчої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особистості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учнів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gram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в</w:t>
      </w:r>
      <w:proofErr w:type="gram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умовах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позашкільних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навчальних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закладів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: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Зб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.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матеріалів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наук.-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практ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.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конф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. Кол</w:t>
      </w:r>
      <w:proofErr w:type="gram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.</w:t>
      </w:r>
      <w:proofErr w:type="gram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</w:t>
      </w:r>
      <w:proofErr w:type="gram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а</w:t>
      </w:r>
      <w:proofErr w:type="gram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вт. К.: 2006. 144 с.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>Частина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val="ru-RU" w:eastAsia="ru-RU"/>
        </w:rPr>
        <w:t xml:space="preserve"> 2.</w:t>
      </w:r>
    </w:p>
    <w:p w14:paraId="3FE08CF1" w14:textId="77777777" w:rsidR="00A8255B" w:rsidRPr="00A8255B" w:rsidRDefault="00A8255B" w:rsidP="00C71D5A">
      <w:pPr>
        <w:numPr>
          <w:ilvl w:val="0"/>
          <w:numId w:val="18"/>
        </w:numPr>
        <w:spacing w:after="0" w:line="240" w:lineRule="auto"/>
        <w:ind w:left="0" w:firstLine="708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Чепіль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М.М., Дудник Н.З. Педагогічні технології: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навч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.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посібн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. К.: </w:t>
      </w: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Академвидав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. 2012. 224 с.</w:t>
      </w:r>
    </w:p>
    <w:p w14:paraId="248BCE39" w14:textId="77777777" w:rsidR="00A8255B" w:rsidRPr="00A8255B" w:rsidRDefault="00A8255B" w:rsidP="00C71D5A">
      <w:pPr>
        <w:numPr>
          <w:ilvl w:val="0"/>
          <w:numId w:val="18"/>
        </w:numPr>
        <w:spacing w:after="0" w:line="240" w:lineRule="auto"/>
        <w:ind w:left="0" w:firstLine="708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proofErr w:type="spellStart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>Шелестова</w:t>
      </w:r>
      <w:proofErr w:type="spellEnd"/>
      <w:r w:rsidRPr="00A8255B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Л. Дозвілля школярів: ігрові програми. К., 2004. 124с.</w:t>
      </w:r>
    </w:p>
    <w:p w14:paraId="2FD901E6" w14:textId="77777777" w:rsidR="008049E6" w:rsidRDefault="008049E6" w:rsidP="00C71D5A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</w:p>
    <w:p w14:paraId="6EC0B8D1" w14:textId="77777777" w:rsidR="0022734E" w:rsidRDefault="0022734E" w:rsidP="00C71D5A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F048E3">
        <w:rPr>
          <w:rFonts w:ascii="Times New Roman" w:hAnsi="Times New Roman"/>
          <w:b/>
          <w:sz w:val="28"/>
          <w:szCs w:val="28"/>
        </w:rPr>
        <w:t>Інтернет-ресурси</w:t>
      </w:r>
    </w:p>
    <w:p w14:paraId="332AAC4C" w14:textId="77777777" w:rsidR="008049E6" w:rsidRPr="00F048E3" w:rsidRDefault="008049E6" w:rsidP="00C71D5A">
      <w:pPr>
        <w:spacing w:after="0" w:line="240" w:lineRule="auto"/>
        <w:ind w:firstLine="708"/>
        <w:rPr>
          <w:rFonts w:ascii="Times New Roman" w:hAnsi="Times New Roman"/>
          <w:b/>
          <w:sz w:val="28"/>
          <w:szCs w:val="28"/>
        </w:rPr>
      </w:pPr>
    </w:p>
    <w:p w14:paraId="18A7CF57" w14:textId="77777777" w:rsidR="008049E6" w:rsidRPr="008049E6" w:rsidRDefault="00EB313A" w:rsidP="00C71D5A">
      <w:pPr>
        <w:pStyle w:val="a3"/>
        <w:numPr>
          <w:ilvl w:val="0"/>
          <w:numId w:val="14"/>
        </w:numPr>
        <w:spacing w:line="240" w:lineRule="auto"/>
        <w:ind w:left="0" w:firstLine="708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0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www.bdpu.org/library</w:t>
        </w:r>
      </w:hyperlink>
    </w:p>
    <w:p w14:paraId="78C9EA02" w14:textId="77777777" w:rsidR="008049E6" w:rsidRPr="008049E6" w:rsidRDefault="00EB313A" w:rsidP="00C71D5A">
      <w:pPr>
        <w:pStyle w:val="a3"/>
        <w:numPr>
          <w:ilvl w:val="0"/>
          <w:numId w:val="14"/>
        </w:numPr>
        <w:spacing w:line="240" w:lineRule="auto"/>
        <w:ind w:left="0" w:firstLine="708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1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http://www.nbuv.gov.ua</w:t>
        </w:r>
      </w:hyperlink>
    </w:p>
    <w:p w14:paraId="752351C6" w14:textId="77777777" w:rsidR="008049E6" w:rsidRPr="008049E6" w:rsidRDefault="00EB313A" w:rsidP="00C71D5A">
      <w:pPr>
        <w:pStyle w:val="a3"/>
        <w:numPr>
          <w:ilvl w:val="0"/>
          <w:numId w:val="14"/>
        </w:numPr>
        <w:spacing w:line="240" w:lineRule="auto"/>
        <w:ind w:left="0" w:firstLine="708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</w:rPr>
      </w:pPr>
      <w:hyperlink r:id="rId12" w:history="1">
        <w:r w:rsidR="008049E6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https://scholar.google.com</w:t>
        </w:r>
      </w:hyperlink>
    </w:p>
    <w:p w14:paraId="727F10BA" w14:textId="77777777" w:rsidR="0022734E" w:rsidRPr="008049E6" w:rsidRDefault="00EB313A" w:rsidP="00C71D5A">
      <w:pPr>
        <w:pStyle w:val="a3"/>
        <w:numPr>
          <w:ilvl w:val="0"/>
          <w:numId w:val="14"/>
        </w:numPr>
        <w:spacing w:line="24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hyperlink r:id="rId13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mon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tag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tekhnichna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proofErr w:type="spellStart"/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proofErr w:type="spellEnd"/>
      </w:hyperlink>
    </w:p>
    <w:p w14:paraId="0FB19181" w14:textId="77777777" w:rsidR="0022734E" w:rsidRPr="008049E6" w:rsidRDefault="00EB313A" w:rsidP="00C71D5A">
      <w:pPr>
        <w:pStyle w:val="a3"/>
        <w:numPr>
          <w:ilvl w:val="0"/>
          <w:numId w:val="14"/>
        </w:numPr>
        <w:spacing w:line="24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hyperlink r:id="rId14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imzo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ua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profesiyno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tehnichna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-2/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profesiyna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-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osvita</w:t>
        </w:r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</w:hyperlink>
    </w:p>
    <w:p w14:paraId="2A27C4ED" w14:textId="77777777" w:rsidR="0022734E" w:rsidRPr="008049E6" w:rsidRDefault="00EB313A" w:rsidP="00C71D5A">
      <w:pPr>
        <w:pStyle w:val="a3"/>
        <w:numPr>
          <w:ilvl w:val="0"/>
          <w:numId w:val="14"/>
        </w:numPr>
        <w:spacing w:line="240" w:lineRule="auto"/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5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https://ivet.edu.ua/</w:t>
        </w:r>
      </w:hyperlink>
      <w:r w:rsidR="0022734E" w:rsidRPr="008049E6">
        <w:rPr>
          <w:rFonts w:ascii="Times New Roman" w:hAnsi="Times New Roman"/>
          <w:sz w:val="28"/>
          <w:szCs w:val="28"/>
        </w:rPr>
        <w:t xml:space="preserve"> </w:t>
      </w:r>
    </w:p>
    <w:p w14:paraId="52BA8160" w14:textId="77777777" w:rsidR="0022734E" w:rsidRPr="008049E6" w:rsidRDefault="00EB313A" w:rsidP="00C71D5A">
      <w:pPr>
        <w:pStyle w:val="a3"/>
        <w:numPr>
          <w:ilvl w:val="0"/>
          <w:numId w:val="14"/>
        </w:numPr>
        <w:spacing w:line="240" w:lineRule="auto"/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6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https://profosvita.online/</w:t>
        </w:r>
      </w:hyperlink>
    </w:p>
    <w:p w14:paraId="58023270" w14:textId="77777777" w:rsidR="0022734E" w:rsidRPr="008049E6" w:rsidRDefault="00EB313A" w:rsidP="00C71D5A">
      <w:pPr>
        <w:pStyle w:val="a3"/>
        <w:numPr>
          <w:ilvl w:val="0"/>
          <w:numId w:val="14"/>
        </w:numPr>
        <w:spacing w:line="240" w:lineRule="auto"/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7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https://registry.edbo.gov.ua/profesiyno-tekhnichna-osvita/</w:t>
        </w:r>
      </w:hyperlink>
    </w:p>
    <w:p w14:paraId="6755E879" w14:textId="77777777" w:rsidR="0022734E" w:rsidRPr="008049E6" w:rsidRDefault="00EB313A" w:rsidP="00C71D5A">
      <w:pPr>
        <w:pStyle w:val="a3"/>
        <w:numPr>
          <w:ilvl w:val="0"/>
          <w:numId w:val="14"/>
        </w:numPr>
        <w:spacing w:line="240" w:lineRule="auto"/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8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http://upepnpu.pnpu.edu.ua/</w:t>
        </w:r>
      </w:hyperlink>
    </w:p>
    <w:p w14:paraId="65C45879" w14:textId="77777777" w:rsidR="0022734E" w:rsidRPr="008049E6" w:rsidRDefault="00EB313A" w:rsidP="00C71D5A">
      <w:pPr>
        <w:pStyle w:val="a3"/>
        <w:numPr>
          <w:ilvl w:val="0"/>
          <w:numId w:val="14"/>
        </w:numPr>
        <w:spacing w:line="240" w:lineRule="auto"/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19" w:tgtFrame="_blank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http://www.proftekhosvita.org.ua</w:t>
        </w:r>
      </w:hyperlink>
    </w:p>
    <w:p w14:paraId="38831717" w14:textId="77777777" w:rsidR="0022734E" w:rsidRPr="008049E6" w:rsidRDefault="00EB313A" w:rsidP="00C71D5A">
      <w:pPr>
        <w:pStyle w:val="a3"/>
        <w:numPr>
          <w:ilvl w:val="0"/>
          <w:numId w:val="14"/>
        </w:numPr>
        <w:spacing w:line="240" w:lineRule="auto"/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0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http://pto-kyiv.com.ua</w:t>
        </w:r>
      </w:hyperlink>
    </w:p>
    <w:p w14:paraId="18198DDF" w14:textId="77777777" w:rsidR="0022734E" w:rsidRPr="008049E6" w:rsidRDefault="00EB313A" w:rsidP="00C71D5A">
      <w:pPr>
        <w:pStyle w:val="a3"/>
        <w:numPr>
          <w:ilvl w:val="0"/>
          <w:numId w:val="14"/>
        </w:numPr>
        <w:spacing w:line="240" w:lineRule="auto"/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1" w:tgtFrame="_blank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http://pedpresa.ua</w:t>
        </w:r>
      </w:hyperlink>
    </w:p>
    <w:p w14:paraId="2764668D" w14:textId="77777777" w:rsidR="0022734E" w:rsidRPr="008049E6" w:rsidRDefault="00EB313A" w:rsidP="00C71D5A">
      <w:pPr>
        <w:pStyle w:val="a3"/>
        <w:numPr>
          <w:ilvl w:val="0"/>
          <w:numId w:val="14"/>
        </w:numPr>
        <w:spacing w:line="240" w:lineRule="auto"/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2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https://osvita.ua/legislation/proftech/</w:t>
        </w:r>
      </w:hyperlink>
    </w:p>
    <w:p w14:paraId="51BEEE16" w14:textId="77777777" w:rsidR="0022734E" w:rsidRPr="008049E6" w:rsidRDefault="00EB313A" w:rsidP="00C71D5A">
      <w:pPr>
        <w:pStyle w:val="a3"/>
        <w:numPr>
          <w:ilvl w:val="0"/>
          <w:numId w:val="14"/>
        </w:numPr>
        <w:spacing w:line="240" w:lineRule="auto"/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3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https://ips.ligazakon.net</w:t>
        </w:r>
      </w:hyperlink>
    </w:p>
    <w:p w14:paraId="24C0AB0B" w14:textId="77777777" w:rsidR="0022734E" w:rsidRPr="008049E6" w:rsidRDefault="00EB313A" w:rsidP="00C71D5A">
      <w:pPr>
        <w:pStyle w:val="a3"/>
        <w:numPr>
          <w:ilvl w:val="0"/>
          <w:numId w:val="14"/>
        </w:numPr>
        <w:spacing w:line="240" w:lineRule="auto"/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4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https://enic.in.ua/index.php/ua/systema-osvity/profesijno-tehnichna-osvita</w:t>
        </w:r>
      </w:hyperlink>
    </w:p>
    <w:p w14:paraId="0E6E91CD" w14:textId="77777777" w:rsidR="0022734E" w:rsidRPr="008049E6" w:rsidRDefault="00EB313A" w:rsidP="00C71D5A">
      <w:pPr>
        <w:pStyle w:val="a3"/>
        <w:numPr>
          <w:ilvl w:val="0"/>
          <w:numId w:val="14"/>
        </w:numPr>
        <w:spacing w:line="240" w:lineRule="auto"/>
        <w:ind w:left="0" w:firstLine="708"/>
        <w:jc w:val="both"/>
        <w:rPr>
          <w:rFonts w:ascii="Times New Roman" w:hAnsi="Times New Roman"/>
          <w:sz w:val="28"/>
          <w:szCs w:val="28"/>
        </w:rPr>
      </w:pPr>
      <w:hyperlink r:id="rId25" w:history="1">
        <w:r w:rsidR="0022734E" w:rsidRPr="008049E6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https://naurok.com.ua</w:t>
        </w:r>
      </w:hyperlink>
      <w:r w:rsidR="0022734E" w:rsidRPr="008049E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8E7382F" w14:textId="6CD66B22" w:rsidR="000C1835" w:rsidRPr="00E07E5F" w:rsidRDefault="000C1835" w:rsidP="00C71D5A">
      <w:pPr>
        <w:shd w:val="clear" w:color="auto" w:fill="FFFFFF"/>
        <w:tabs>
          <w:tab w:val="left" w:pos="365"/>
        </w:tabs>
        <w:spacing w:before="14" w:line="240" w:lineRule="auto"/>
        <w:jc w:val="center"/>
        <w:rPr>
          <w:rFonts w:ascii="Times New Roman" w:hAnsi="Times New Roman"/>
          <w:sz w:val="28"/>
          <w:szCs w:val="28"/>
        </w:rPr>
      </w:pPr>
    </w:p>
    <w:sectPr w:rsidR="000C1835" w:rsidRPr="00E07E5F" w:rsidSect="00CE48BE">
      <w:pgSz w:w="12240" w:h="15840"/>
      <w:pgMar w:top="1134" w:right="85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02FB9"/>
    <w:multiLevelType w:val="hybridMultilevel"/>
    <w:tmpl w:val="025E0C7E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DD164E"/>
    <w:multiLevelType w:val="hybridMultilevel"/>
    <w:tmpl w:val="B0A40C9A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09262604"/>
    <w:multiLevelType w:val="hybridMultilevel"/>
    <w:tmpl w:val="28849F28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22684B"/>
    <w:multiLevelType w:val="hybridMultilevel"/>
    <w:tmpl w:val="965267D0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EA5622"/>
    <w:multiLevelType w:val="hybridMultilevel"/>
    <w:tmpl w:val="3A18F6D6"/>
    <w:lvl w:ilvl="0" w:tplc="6DE8FBC0">
      <w:start w:val="4"/>
      <w:numFmt w:val="bullet"/>
      <w:lvlText w:val="−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41B64E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4F4C51"/>
    <w:multiLevelType w:val="multilevel"/>
    <w:tmpl w:val="304EA88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F953EDD"/>
    <w:multiLevelType w:val="hybridMultilevel"/>
    <w:tmpl w:val="6082F71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31E01482"/>
    <w:multiLevelType w:val="hybridMultilevel"/>
    <w:tmpl w:val="E97CE1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FD10BB"/>
    <w:multiLevelType w:val="hybridMultilevel"/>
    <w:tmpl w:val="F724C13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>
    <w:nsid w:val="4E7E6F70"/>
    <w:multiLevelType w:val="hybridMultilevel"/>
    <w:tmpl w:val="4C584A4A"/>
    <w:lvl w:ilvl="0" w:tplc="547EE0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51E04153"/>
    <w:multiLevelType w:val="hybridMultilevel"/>
    <w:tmpl w:val="47CCB84A"/>
    <w:lvl w:ilvl="0" w:tplc="67C0B6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88D6398"/>
    <w:multiLevelType w:val="hybridMultilevel"/>
    <w:tmpl w:val="F2D0AAE6"/>
    <w:lvl w:ilvl="0" w:tplc="5B1247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5B94757A"/>
    <w:multiLevelType w:val="hybridMultilevel"/>
    <w:tmpl w:val="527E1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A04E7A"/>
    <w:multiLevelType w:val="hybridMultilevel"/>
    <w:tmpl w:val="D43A5D52"/>
    <w:lvl w:ilvl="0" w:tplc="1B780CB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663B32B4"/>
    <w:multiLevelType w:val="hybridMultilevel"/>
    <w:tmpl w:val="E7D437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6E190F50"/>
    <w:multiLevelType w:val="hybridMultilevel"/>
    <w:tmpl w:val="85B6238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8C46CE"/>
    <w:multiLevelType w:val="hybridMultilevel"/>
    <w:tmpl w:val="17DA8B2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7F676254"/>
    <w:multiLevelType w:val="hybridMultilevel"/>
    <w:tmpl w:val="1E12DAD6"/>
    <w:lvl w:ilvl="0" w:tplc="52F888E2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1"/>
  </w:num>
  <w:num w:numId="6">
    <w:abstractNumId w:val="10"/>
  </w:num>
  <w:num w:numId="7">
    <w:abstractNumId w:val="7"/>
  </w:num>
  <w:num w:numId="8">
    <w:abstractNumId w:val="9"/>
  </w:num>
  <w:num w:numId="9">
    <w:abstractNumId w:val="5"/>
  </w:num>
  <w:num w:numId="10">
    <w:abstractNumId w:val="15"/>
  </w:num>
  <w:num w:numId="11">
    <w:abstractNumId w:val="6"/>
  </w:num>
  <w:num w:numId="12">
    <w:abstractNumId w:val="17"/>
  </w:num>
  <w:num w:numId="13">
    <w:abstractNumId w:val="14"/>
  </w:num>
  <w:num w:numId="14">
    <w:abstractNumId w:val="16"/>
  </w:num>
  <w:num w:numId="15">
    <w:abstractNumId w:val="8"/>
  </w:num>
  <w:num w:numId="16">
    <w:abstractNumId w:val="1"/>
  </w:num>
  <w:num w:numId="17">
    <w:abstractNumId w:val="13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E5F"/>
    <w:rsid w:val="00055295"/>
    <w:rsid w:val="000C1835"/>
    <w:rsid w:val="001D7529"/>
    <w:rsid w:val="0022734E"/>
    <w:rsid w:val="00292098"/>
    <w:rsid w:val="002D11A3"/>
    <w:rsid w:val="003063AC"/>
    <w:rsid w:val="004140CE"/>
    <w:rsid w:val="005E4757"/>
    <w:rsid w:val="005F673C"/>
    <w:rsid w:val="0061505D"/>
    <w:rsid w:val="00684AA2"/>
    <w:rsid w:val="0073384E"/>
    <w:rsid w:val="007F617A"/>
    <w:rsid w:val="008049E6"/>
    <w:rsid w:val="008F5225"/>
    <w:rsid w:val="009313F9"/>
    <w:rsid w:val="00941A87"/>
    <w:rsid w:val="009E4EB1"/>
    <w:rsid w:val="00A76627"/>
    <w:rsid w:val="00A8255B"/>
    <w:rsid w:val="00C71D5A"/>
    <w:rsid w:val="00DE651C"/>
    <w:rsid w:val="00E07E5F"/>
    <w:rsid w:val="00EB313A"/>
    <w:rsid w:val="00F12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70C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E5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7E5F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styleId="a4">
    <w:name w:val="Hyperlink"/>
    <w:uiPriority w:val="99"/>
    <w:unhideWhenUsed/>
    <w:rsid w:val="00E07E5F"/>
    <w:rPr>
      <w:color w:val="0000FF"/>
      <w:u w:val="single"/>
    </w:rPr>
  </w:style>
  <w:style w:type="paragraph" w:customStyle="1" w:styleId="login-buttonuser">
    <w:name w:val="login-button__user"/>
    <w:basedOn w:val="a"/>
    <w:rsid w:val="00E07E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5">
    <w:name w:val="Subtitle"/>
    <w:basedOn w:val="a"/>
    <w:link w:val="a6"/>
    <w:qFormat/>
    <w:rsid w:val="00E07E5F"/>
    <w:pPr>
      <w:spacing w:after="0" w:line="360" w:lineRule="auto"/>
      <w:jc w:val="center"/>
    </w:pPr>
    <w:rPr>
      <w:rFonts w:ascii="Times New Roman" w:eastAsia="Times New Roman" w:hAnsi="Times New Roman"/>
      <w:sz w:val="30"/>
      <w:szCs w:val="20"/>
      <w:lang w:eastAsia="ru-RU"/>
    </w:rPr>
  </w:style>
  <w:style w:type="character" w:customStyle="1" w:styleId="a6">
    <w:name w:val="Подзаголовок Знак"/>
    <w:basedOn w:val="a0"/>
    <w:link w:val="a5"/>
    <w:rsid w:val="00E07E5F"/>
    <w:rPr>
      <w:rFonts w:ascii="Times New Roman" w:eastAsia="Times New Roman" w:hAnsi="Times New Roman" w:cs="Times New Roman"/>
      <w:sz w:val="30"/>
      <w:szCs w:val="20"/>
      <w:lang w:eastAsia="ru-RU"/>
    </w:rPr>
  </w:style>
  <w:style w:type="character" w:customStyle="1" w:styleId="2">
    <w:name w:val="Основной текст (2)"/>
    <w:basedOn w:val="a0"/>
    <w:rsid w:val="00E07E5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styleId="a7">
    <w:name w:val="Balloon Text"/>
    <w:basedOn w:val="a"/>
    <w:link w:val="a8"/>
    <w:uiPriority w:val="99"/>
    <w:semiHidden/>
    <w:unhideWhenUsed/>
    <w:rsid w:val="00733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3384E"/>
    <w:rPr>
      <w:rFonts w:ascii="Tahoma" w:eastAsia="Calibri" w:hAnsi="Tahoma" w:cs="Tahoma"/>
      <w:sz w:val="16"/>
      <w:szCs w:val="16"/>
    </w:rPr>
  </w:style>
  <w:style w:type="paragraph" w:styleId="3">
    <w:name w:val="Body Text Indent 3"/>
    <w:basedOn w:val="a"/>
    <w:link w:val="30"/>
    <w:rsid w:val="00DE651C"/>
    <w:pPr>
      <w:spacing w:after="0" w:line="240" w:lineRule="auto"/>
      <w:ind w:left="5520"/>
      <w:jc w:val="both"/>
    </w:pPr>
    <w:rPr>
      <w:rFonts w:ascii="Times New Roman" w:eastAsia="Times New Roman" w:hAnsi="Times New Roman"/>
      <w:sz w:val="28"/>
      <w:szCs w:val="24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DE651C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Style19">
    <w:name w:val="Style19"/>
    <w:basedOn w:val="a"/>
    <w:rsid w:val="00DE651C"/>
    <w:pPr>
      <w:widowControl w:val="0"/>
      <w:autoSpaceDE w:val="0"/>
      <w:autoSpaceDN w:val="0"/>
      <w:adjustRightInd w:val="0"/>
      <w:spacing w:after="0" w:line="278" w:lineRule="exact"/>
      <w:ind w:firstLine="720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FontStyle29">
    <w:name w:val="Font Style29"/>
    <w:uiPriority w:val="99"/>
    <w:rsid w:val="00DE651C"/>
    <w:rPr>
      <w:rFonts w:ascii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E5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7E5F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character" w:styleId="a4">
    <w:name w:val="Hyperlink"/>
    <w:uiPriority w:val="99"/>
    <w:unhideWhenUsed/>
    <w:rsid w:val="00E07E5F"/>
    <w:rPr>
      <w:color w:val="0000FF"/>
      <w:u w:val="single"/>
    </w:rPr>
  </w:style>
  <w:style w:type="paragraph" w:customStyle="1" w:styleId="login-buttonuser">
    <w:name w:val="login-button__user"/>
    <w:basedOn w:val="a"/>
    <w:rsid w:val="00E07E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paragraph" w:styleId="a5">
    <w:name w:val="Subtitle"/>
    <w:basedOn w:val="a"/>
    <w:link w:val="a6"/>
    <w:qFormat/>
    <w:rsid w:val="00E07E5F"/>
    <w:pPr>
      <w:spacing w:after="0" w:line="360" w:lineRule="auto"/>
      <w:jc w:val="center"/>
    </w:pPr>
    <w:rPr>
      <w:rFonts w:ascii="Times New Roman" w:eastAsia="Times New Roman" w:hAnsi="Times New Roman"/>
      <w:sz w:val="30"/>
      <w:szCs w:val="20"/>
      <w:lang w:eastAsia="ru-RU"/>
    </w:rPr>
  </w:style>
  <w:style w:type="character" w:customStyle="1" w:styleId="a6">
    <w:name w:val="Подзаголовок Знак"/>
    <w:basedOn w:val="a0"/>
    <w:link w:val="a5"/>
    <w:rsid w:val="00E07E5F"/>
    <w:rPr>
      <w:rFonts w:ascii="Times New Roman" w:eastAsia="Times New Roman" w:hAnsi="Times New Roman" w:cs="Times New Roman"/>
      <w:sz w:val="30"/>
      <w:szCs w:val="20"/>
      <w:lang w:eastAsia="ru-RU"/>
    </w:rPr>
  </w:style>
  <w:style w:type="character" w:customStyle="1" w:styleId="2">
    <w:name w:val="Основной текст (2)"/>
    <w:basedOn w:val="a0"/>
    <w:rsid w:val="00E07E5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paragraph" w:styleId="a7">
    <w:name w:val="Balloon Text"/>
    <w:basedOn w:val="a"/>
    <w:link w:val="a8"/>
    <w:uiPriority w:val="99"/>
    <w:semiHidden/>
    <w:unhideWhenUsed/>
    <w:rsid w:val="00733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3384E"/>
    <w:rPr>
      <w:rFonts w:ascii="Tahoma" w:eastAsia="Calibri" w:hAnsi="Tahoma" w:cs="Tahoma"/>
      <w:sz w:val="16"/>
      <w:szCs w:val="16"/>
    </w:rPr>
  </w:style>
  <w:style w:type="paragraph" w:styleId="3">
    <w:name w:val="Body Text Indent 3"/>
    <w:basedOn w:val="a"/>
    <w:link w:val="30"/>
    <w:rsid w:val="00DE651C"/>
    <w:pPr>
      <w:spacing w:after="0" w:line="240" w:lineRule="auto"/>
      <w:ind w:left="5520"/>
      <w:jc w:val="both"/>
    </w:pPr>
    <w:rPr>
      <w:rFonts w:ascii="Times New Roman" w:eastAsia="Times New Roman" w:hAnsi="Times New Roman"/>
      <w:sz w:val="28"/>
      <w:szCs w:val="24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DE651C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customStyle="1" w:styleId="Style19">
    <w:name w:val="Style19"/>
    <w:basedOn w:val="a"/>
    <w:rsid w:val="00DE651C"/>
    <w:pPr>
      <w:widowControl w:val="0"/>
      <w:autoSpaceDE w:val="0"/>
      <w:autoSpaceDN w:val="0"/>
      <w:adjustRightInd w:val="0"/>
      <w:spacing w:after="0" w:line="278" w:lineRule="exact"/>
      <w:ind w:firstLine="720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FontStyle29">
    <w:name w:val="Font Style29"/>
    <w:uiPriority w:val="99"/>
    <w:rsid w:val="00DE651C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lgakurilo1990@gmail.com" TargetMode="External"/><Relationship Id="rId13" Type="http://schemas.openxmlformats.org/officeDocument/2006/relationships/hyperlink" Target="https://mon.gov.ua/ua/tag/profesiyno-tekhnichna-osvita" TargetMode="External"/><Relationship Id="rId18" Type="http://schemas.openxmlformats.org/officeDocument/2006/relationships/hyperlink" Target="http://upepnpu.pnpu.edu.ua/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pedpresa.ua" TargetMode="External"/><Relationship Id="rId7" Type="http://schemas.openxmlformats.org/officeDocument/2006/relationships/image" Target="media/image1.png"/><Relationship Id="rId12" Type="http://schemas.openxmlformats.org/officeDocument/2006/relationships/hyperlink" Target="https://scholar.google.com" TargetMode="External"/><Relationship Id="rId17" Type="http://schemas.openxmlformats.org/officeDocument/2006/relationships/hyperlink" Target="https://registry.edbo.gov.ua/profesiyno-tekhnichna-osvita/" TargetMode="External"/><Relationship Id="rId25" Type="http://schemas.openxmlformats.org/officeDocument/2006/relationships/hyperlink" Target="https://naurok.com.ua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profosvita.online/" TargetMode="External"/><Relationship Id="rId20" Type="http://schemas.openxmlformats.org/officeDocument/2006/relationships/hyperlink" Target="http://pto-kyiv.com.ua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nbuv.gov.ua/" TargetMode="External"/><Relationship Id="rId24" Type="http://schemas.openxmlformats.org/officeDocument/2006/relationships/hyperlink" Target="https://enic.in.ua/index.php/ua/systema-osvity/profesijno-tehnichna-osvita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ivet.edu.ua/" TargetMode="External"/><Relationship Id="rId23" Type="http://schemas.openxmlformats.org/officeDocument/2006/relationships/hyperlink" Target="https://ips.ligazakon.net" TargetMode="External"/><Relationship Id="rId10" Type="http://schemas.openxmlformats.org/officeDocument/2006/relationships/hyperlink" Target="http://www.bdpu.org/library" TargetMode="External"/><Relationship Id="rId19" Type="http://schemas.openxmlformats.org/officeDocument/2006/relationships/hyperlink" Target="https://proftekhosvita.org.ua/uk/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oy_kurylo@bdpu.org.ua" TargetMode="External"/><Relationship Id="rId14" Type="http://schemas.openxmlformats.org/officeDocument/2006/relationships/hyperlink" Target="https://imzo.gov.ua/osvita/profesiyno-tehnichna-osvita-2/profesiyna-osvita/" TargetMode="External"/><Relationship Id="rId22" Type="http://schemas.openxmlformats.org/officeDocument/2006/relationships/hyperlink" Target="https://osvita.ua/legislation/proftech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07DC51-BF6D-42AE-B37E-6E52648D6C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7</Pages>
  <Words>8694</Words>
  <Characters>4957</Characters>
  <Application>Microsoft Office Word</Application>
  <DocSecurity>0</DocSecurity>
  <Lines>41</Lines>
  <Paragraphs>27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UkraineHouse</Company>
  <LinksUpToDate>false</LinksUpToDate>
  <CharactersWithSpaces>13624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Administrator</cp:lastModifiedBy>
  <cp:revision>6</cp:revision>
  <dcterms:created xsi:type="dcterms:W3CDTF">2023-12-02T17:31:00Z</dcterms:created>
  <dcterms:modified xsi:type="dcterms:W3CDTF">2024-04-29T12:28:00Z</dcterms:modified>
</cp:coreProperties>
</file>