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C4D529" w14:textId="26000DDB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45"/>
        <w:gridCol w:w="7359"/>
      </w:tblGrid>
      <w:tr w:rsidR="00CD33CB" w14:paraId="0D37691A" w14:textId="77777777" w:rsidTr="00C324C8">
        <w:tc>
          <w:tcPr>
            <w:tcW w:w="2545" w:type="dxa"/>
            <w:shd w:val="clear" w:color="auto" w:fill="auto"/>
          </w:tcPr>
          <w:p w14:paraId="49C9DF66" w14:textId="77777777" w:rsidR="00CD33CB" w:rsidRDefault="00CD33CB" w:rsidP="00C324C8">
            <w:pPr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359" w:type="dxa"/>
            <w:shd w:val="clear" w:color="auto" w:fill="auto"/>
          </w:tcPr>
          <w:p w14:paraId="608C284A" w14:textId="77777777" w:rsidR="00CD33CB" w:rsidRDefault="00CD33CB" w:rsidP="00C324C8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</w:t>
            </w:r>
          </w:p>
          <w:p w14:paraId="7BF28FB9" w14:textId="77777777" w:rsidR="00CD33CB" w:rsidRDefault="00CD33CB" w:rsidP="00C324C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67C21BA1" w14:textId="77777777" w:rsidR="001220A7" w:rsidRDefault="001220A7" w:rsidP="001220A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CAAE7E7" w14:textId="77777777" w:rsidR="001220A7" w:rsidRDefault="001220A7" w:rsidP="001220A7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638F386C" w14:textId="77777777" w:rsidR="001220A7" w:rsidRDefault="001220A7" w:rsidP="001220A7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08746739" w14:textId="77777777" w:rsidR="001220A7" w:rsidRDefault="001220A7" w:rsidP="001220A7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74A89CF7" w14:textId="77777777" w:rsidR="001220A7" w:rsidRDefault="001220A7" w:rsidP="001220A7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14:paraId="0A2A20C2" w14:textId="039AB6D5" w:rsidR="00CD33CB" w:rsidRDefault="001220A7" w:rsidP="001220A7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CD33CB" w14:paraId="123DC390" w14:textId="77777777" w:rsidTr="00C324C8">
        <w:tc>
          <w:tcPr>
            <w:tcW w:w="2545" w:type="dxa"/>
            <w:shd w:val="clear" w:color="auto" w:fill="auto"/>
          </w:tcPr>
          <w:p w14:paraId="21C7CDE2" w14:textId="77777777" w:rsidR="00CD33CB" w:rsidRDefault="00CD33CB" w:rsidP="00C324C8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ru-RU"/>
              </w:rPr>
              <w:drawing>
                <wp:inline distT="0" distB="0" distL="0" distR="0" wp14:anchorId="66B042F1" wp14:editId="40E5117F">
                  <wp:extent cx="1473835" cy="835025"/>
                  <wp:effectExtent l="0" t="0" r="0" b="317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368" t="-641" r="-368" b="-6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3835" cy="8350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9" w:type="dxa"/>
            <w:shd w:val="clear" w:color="auto" w:fill="auto"/>
          </w:tcPr>
          <w:p w14:paraId="09321CDD" w14:textId="77777777" w:rsidR="00CD33CB" w:rsidRDefault="00CD33CB" w:rsidP="008A046F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 w14:paraId="628A01E1" w14:textId="77777777" w:rsidR="00CD33CB" w:rsidRDefault="00CD33CB" w:rsidP="008A046F">
            <w:pPr>
              <w:spacing w:after="0" w:line="240" w:lineRule="auto"/>
              <w:jc w:val="center"/>
            </w:pPr>
            <w:r w:rsidRPr="006A0EF4">
              <w:rPr>
                <w:rFonts w:ascii="Times New Roman" w:hAnsi="Times New Roman"/>
                <w:sz w:val="28"/>
                <w:szCs w:val="28"/>
              </w:rPr>
              <w:t>навчальної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14:paraId="63770C66" w14:textId="00D8252C" w:rsidR="00CD33CB" w:rsidRDefault="00C646EF" w:rsidP="008A046F">
            <w:pPr>
              <w:spacing w:after="0" w:line="240" w:lineRule="auto"/>
              <w:jc w:val="center"/>
            </w:pPr>
            <w:r w:rsidRPr="00C646EF">
              <w:rPr>
                <w:rFonts w:ascii="Times New Roman" w:hAnsi="Times New Roman"/>
                <w:color w:val="1E64C9"/>
                <w:sz w:val="28"/>
                <w:szCs w:val="28"/>
              </w:rPr>
              <w:t>Тренінг самопізнання та саморозвитку</w:t>
            </w:r>
          </w:p>
          <w:p w14:paraId="692381F7" w14:textId="77777777" w:rsidR="00CD33CB" w:rsidRDefault="00CD33CB" w:rsidP="008A046F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2023-2024 навчальний рік</w:t>
            </w:r>
          </w:p>
        </w:tc>
      </w:tr>
    </w:tbl>
    <w:p w14:paraId="66843531" w14:textId="77777777" w:rsidR="00CD33CB" w:rsidRDefault="00CD33CB" w:rsidP="00CD33CB">
      <w:pPr>
        <w:spacing w:after="0"/>
      </w:pPr>
      <w:r>
        <w:rPr>
          <w:rFonts w:ascii="Times New Roman" w:hAnsi="Times New Roman"/>
          <w:sz w:val="28"/>
          <w:szCs w:val="28"/>
        </w:rPr>
        <w:t>Освітньо-професійна програма: Психологія</w:t>
      </w:r>
    </w:p>
    <w:p w14:paraId="78F97662" w14:textId="77777777" w:rsidR="00CD33CB" w:rsidRDefault="00CD33CB" w:rsidP="00CD33CB">
      <w:pPr>
        <w:spacing w:after="0"/>
      </w:pPr>
      <w:r>
        <w:rPr>
          <w:rFonts w:ascii="Times New Roman" w:hAnsi="Times New Roman"/>
          <w:sz w:val="28"/>
          <w:szCs w:val="28"/>
        </w:rPr>
        <w:t>Спеціальність: 053 Психологія</w:t>
      </w:r>
    </w:p>
    <w:p w14:paraId="153F88C9" w14:textId="77777777" w:rsidR="00CD33CB" w:rsidRDefault="00CD33CB" w:rsidP="00CD33CB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>Галузь знань: 01 Освіта/Педагогіка</w:t>
      </w:r>
    </w:p>
    <w:p w14:paraId="416F522C" w14:textId="77777777" w:rsidR="00CD33CB" w:rsidRDefault="00CD33CB" w:rsidP="00CD33CB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>Рівень вищої освіти: магістр</w:t>
      </w:r>
    </w:p>
    <w:p w14:paraId="6B205004" w14:textId="51AA91E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9904" w:type="dxa"/>
        <w:tblLayout w:type="fixed"/>
        <w:tblLook w:val="0000" w:firstRow="0" w:lastRow="0" w:firstColumn="0" w:lastColumn="0" w:noHBand="0" w:noVBand="0"/>
      </w:tblPr>
      <w:tblGrid>
        <w:gridCol w:w="3681"/>
        <w:gridCol w:w="6223"/>
      </w:tblGrid>
      <w:tr w:rsidR="00F646BD" w:rsidRPr="00277BB4" w14:paraId="2DC65FAA" w14:textId="77777777" w:rsidTr="00CD33CB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53357" w14:textId="77777777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7BB4">
              <w:rPr>
                <w:rFonts w:ascii="Times New Roman" w:hAnsi="Times New Roman"/>
                <w:b/>
                <w:sz w:val="28"/>
                <w:szCs w:val="28"/>
              </w:rPr>
              <w:t xml:space="preserve">Викладач </w:t>
            </w:r>
          </w:p>
        </w:tc>
        <w:tc>
          <w:tcPr>
            <w:tcW w:w="6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5F4AD3" w14:textId="77777777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7BB4">
              <w:rPr>
                <w:rFonts w:ascii="Times New Roman" w:hAnsi="Times New Roman"/>
                <w:sz w:val="28"/>
                <w:szCs w:val="28"/>
              </w:rPr>
              <w:t>Юлія Крючкова</w:t>
            </w:r>
          </w:p>
        </w:tc>
      </w:tr>
      <w:tr w:rsidR="00F646BD" w:rsidRPr="00277BB4" w14:paraId="132B0E0E" w14:textId="77777777" w:rsidTr="00CD33CB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0BC86" w14:textId="77777777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7BB4"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6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D2A42" w14:textId="4FFB3650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646BD" w:rsidRPr="00277BB4" w14:paraId="65C60948" w14:textId="77777777" w:rsidTr="00CD33CB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6EE06" w14:textId="77777777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7BB4"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6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64C32" w14:textId="77777777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7BB4">
              <w:rPr>
                <w:rFonts w:ascii="Times New Roman" w:hAnsi="Times New Roman"/>
                <w:sz w:val="28"/>
                <w:szCs w:val="28"/>
              </w:rPr>
              <w:t>0508309983</w:t>
            </w:r>
          </w:p>
        </w:tc>
      </w:tr>
      <w:tr w:rsidR="00F646BD" w:rsidRPr="00277BB4" w14:paraId="396E2B3F" w14:textId="77777777" w:rsidTr="00CD33CB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EF761" w14:textId="77777777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7BB4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6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5377A" w14:textId="77777777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7BB4">
              <w:rPr>
                <w:rFonts w:ascii="Times New Roman" w:hAnsi="Times New Roman"/>
                <w:sz w:val="28"/>
                <w:szCs w:val="28"/>
              </w:rPr>
              <w:t>е</w:t>
            </w:r>
            <w:r w:rsidRPr="00277BB4">
              <w:rPr>
                <w:rFonts w:ascii="Times New Roman" w:hAnsi="Times New Roman"/>
                <w:sz w:val="28"/>
                <w:szCs w:val="28"/>
                <w:lang w:val="en-US"/>
              </w:rPr>
              <w:t>lsakatze14@gmail.com</w:t>
            </w:r>
          </w:p>
        </w:tc>
      </w:tr>
      <w:tr w:rsidR="00F646BD" w:rsidRPr="00277BB4" w14:paraId="5CF1BB85" w14:textId="77777777" w:rsidTr="00CD33CB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7DE741" w14:textId="77777777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7BB4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6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D7A83" w14:textId="77777777" w:rsidR="00F646BD" w:rsidRPr="00277BB4" w:rsidRDefault="00F646BD" w:rsidP="00277BB4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77BB4">
              <w:rPr>
                <w:rFonts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 w14:paraId="40B3C58B" w14:textId="77777777" w:rsidR="00F646BD" w:rsidRPr="00277BB4" w:rsidRDefault="00F646BD" w:rsidP="00C646EF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14:paraId="61D085F2" w14:textId="533FA2BC" w:rsidR="00F646BD" w:rsidRPr="00C646EF" w:rsidRDefault="00F646BD" w:rsidP="00C646EF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C646EF">
        <w:rPr>
          <w:rFonts w:ascii="Times New Roman" w:hAnsi="Times New Roman"/>
          <w:b/>
          <w:bCs/>
          <w:sz w:val="28"/>
          <w:szCs w:val="28"/>
        </w:rPr>
        <w:t>Коротка анотація до курсу.</w:t>
      </w:r>
    </w:p>
    <w:p w14:paraId="17AC2CDA" w14:textId="7C096FE3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Курс «Тренінг самопізнання та саморозвитку» розрахований на підготовку бакалаврів і спрямований на усвідомлення власних особистісних якостей, підвищення професійної компетентності та розвиток необхідних вмінь і навичок для подальшої професійної діяльності. Сучасні науково-педагогічні працівники повинні володіти різними методами впливу на учнів у процесі навчання та виховання гармонійної особистості. Одним із активних методів є тренінг. У психології існує досить велика кількість різновидів тренінгових груп. «Тренінг самопізнання та саморозвитку визначається як багатофункціональний метод цілеспрямованих змін психологічних феноменів особистості з метою формування адекватного «Я-образу» людини. Майбутні психологи отримають методи, які допоможуть поліпшити загальний власний психофізіологічний стан, а також вміння знімати психічні та тілесні напруження й самоудосконалювати </w:t>
      </w:r>
      <w:r w:rsidRPr="00277BB4">
        <w:rPr>
          <w:rFonts w:ascii="Times New Roman" w:hAnsi="Times New Roman"/>
          <w:sz w:val="28"/>
          <w:szCs w:val="28"/>
        </w:rPr>
        <w:lastRenderedPageBreak/>
        <w:t>особистість. Використання елементів тренінгової роботи під час занять зі здобувачами збільшить їх зацікавленість та рівень психофізіологічного здоров’я.</w:t>
      </w:r>
    </w:p>
    <w:p w14:paraId="013B9302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277BB4">
        <w:rPr>
          <w:rFonts w:ascii="Times New Roman" w:hAnsi="Times New Roman"/>
          <w:b/>
          <w:bCs/>
          <w:sz w:val="28"/>
          <w:szCs w:val="28"/>
        </w:rPr>
        <w:t xml:space="preserve">Мета курсу. </w:t>
      </w:r>
    </w:p>
    <w:p w14:paraId="6CEAE14A" w14:textId="4F6C3CA3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Метою викладання навчальної дисципліни «Тренінг самопізнання та саморозвитку» є ознайомлення студентів із основними теоретико-методологічними положеннями із засобами самопізнання та саморозвитку, оволодіння практичними навичками самоаналізу та самоспостереження і принципами оздоровчих систем організму людини, а також усвідомлення взаємозв’язків тіла і психіки особистості.  </w:t>
      </w:r>
    </w:p>
    <w:p w14:paraId="75458A42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b/>
          <w:bCs/>
          <w:sz w:val="28"/>
          <w:szCs w:val="28"/>
        </w:rPr>
        <w:t>Формат курсу</w:t>
      </w:r>
      <w:r w:rsidRPr="00277BB4">
        <w:rPr>
          <w:rFonts w:ascii="Times New Roman" w:hAnsi="Times New Roman"/>
          <w:sz w:val="28"/>
          <w:szCs w:val="28"/>
        </w:rPr>
        <w:t xml:space="preserve"> – очний, проведення практичних занять та консультацій.</w:t>
      </w:r>
    </w:p>
    <w:p w14:paraId="6833BC27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b/>
          <w:bCs/>
          <w:sz w:val="28"/>
          <w:szCs w:val="28"/>
        </w:rPr>
        <w:t>Результати навчання</w:t>
      </w:r>
      <w:r w:rsidRPr="00277BB4">
        <w:rPr>
          <w:rFonts w:ascii="Times New Roman" w:hAnsi="Times New Roman"/>
          <w:sz w:val="28"/>
          <w:szCs w:val="28"/>
        </w:rPr>
        <w:t xml:space="preserve">. </w:t>
      </w:r>
    </w:p>
    <w:p w14:paraId="7FB98CDC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>За підсумками вивчення курсу студент повинен знати:</w:t>
      </w:r>
    </w:p>
    <w:p w14:paraId="0363C69F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 1. Про основні види тренінгів. </w:t>
      </w:r>
    </w:p>
    <w:p w14:paraId="70878FB7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2. Про стадії та процедури групової роботи. </w:t>
      </w:r>
    </w:p>
    <w:p w14:paraId="195668F2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3. Принципи та процеси тренінгу самопізнання та саморозвитку. </w:t>
      </w:r>
    </w:p>
    <w:p w14:paraId="0B8AAA56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4. Принципи та процеси психофізіологічного тренінгу. </w:t>
      </w:r>
    </w:p>
    <w:p w14:paraId="0458C52F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5. Основні оздоровчі системи, які поліпшують загальний стан здоров’я людини. </w:t>
      </w:r>
    </w:p>
    <w:p w14:paraId="4EB6B99C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За підсумками вивчення курсу студент повинен вміти: </w:t>
      </w:r>
    </w:p>
    <w:p w14:paraId="11B2B49F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277BB4">
        <w:rPr>
          <w:rFonts w:ascii="Times New Roman" w:hAnsi="Times New Roman"/>
          <w:sz w:val="28"/>
          <w:szCs w:val="28"/>
        </w:rPr>
        <w:t>Самоспостерігати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й усвідомлювати себе у взаємодії з іншими. </w:t>
      </w:r>
    </w:p>
    <w:p w14:paraId="0316FAA8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2. Діагностувати та здійснювати </w:t>
      </w:r>
      <w:proofErr w:type="spellStart"/>
      <w:r w:rsidRPr="00277BB4">
        <w:rPr>
          <w:rFonts w:ascii="Times New Roman" w:hAnsi="Times New Roman"/>
          <w:sz w:val="28"/>
          <w:szCs w:val="28"/>
        </w:rPr>
        <w:t>самокорекцію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особистісних якостей, зняття бар’єрів, що заважають реальним і продуктивним діям. </w:t>
      </w:r>
    </w:p>
    <w:p w14:paraId="7FB962AA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3. Усвідомлювати свої захисні механізми і стереотипні реакції в різних соціальних ситуаціях. </w:t>
      </w:r>
    </w:p>
    <w:p w14:paraId="74203E0E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4. Використовувати елементи оздоровчих систем. </w:t>
      </w:r>
    </w:p>
    <w:p w14:paraId="6B777F02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5. Використовувати релаксацію та аутогенне тренування. </w:t>
      </w:r>
    </w:p>
    <w:p w14:paraId="40678BDD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Засвоєння курсу передбачає набуття компетенцій: </w:t>
      </w:r>
    </w:p>
    <w:p w14:paraId="0606F239" w14:textId="77777777" w:rsidR="00F646BD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1. Здатність до особистісного та професійного самовдосконалення, навчання та саморозвитку. </w:t>
      </w:r>
    </w:p>
    <w:p w14:paraId="3E6CCEFC" w14:textId="5D1E22F2" w:rsidR="009F4DD4" w:rsidRPr="00277BB4" w:rsidRDefault="00F646BD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lastRenderedPageBreak/>
        <w:t xml:space="preserve">2. Здатність організовувати </w:t>
      </w:r>
      <w:r w:rsidR="00277BB4" w:rsidRPr="00277BB4">
        <w:rPr>
          <w:rFonts w:ascii="Times New Roman" w:hAnsi="Times New Roman"/>
          <w:sz w:val="28"/>
          <w:szCs w:val="28"/>
        </w:rPr>
        <w:t>тренінгову групу</w:t>
      </w:r>
      <w:r w:rsidRPr="00277BB4">
        <w:rPr>
          <w:rFonts w:ascii="Times New Roman" w:hAnsi="Times New Roman"/>
          <w:sz w:val="28"/>
          <w:szCs w:val="28"/>
        </w:rPr>
        <w:t>, створювати в н</w:t>
      </w:r>
      <w:r w:rsidR="00277BB4" w:rsidRPr="00277BB4">
        <w:rPr>
          <w:rFonts w:ascii="Times New Roman" w:hAnsi="Times New Roman"/>
          <w:sz w:val="28"/>
          <w:szCs w:val="28"/>
        </w:rPr>
        <w:t>ій</w:t>
      </w:r>
      <w:r w:rsidRPr="00277BB4">
        <w:rPr>
          <w:rFonts w:ascii="Times New Roman" w:hAnsi="Times New Roman"/>
          <w:sz w:val="28"/>
          <w:szCs w:val="28"/>
        </w:rPr>
        <w:t xml:space="preserve"> рівноправний клімат і комфортні умови для особистісного розвитку та соціальної інтеграції.</w:t>
      </w:r>
    </w:p>
    <w:p w14:paraId="1C977C1E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7. </w:t>
      </w:r>
      <w:proofErr w:type="spellStart"/>
      <w:r w:rsidRPr="00277BB4">
        <w:rPr>
          <w:rFonts w:ascii="Times New Roman" w:hAnsi="Times New Roman"/>
          <w:b/>
          <w:bCs/>
          <w:sz w:val="28"/>
          <w:szCs w:val="28"/>
        </w:rPr>
        <w:t>Пререквізити</w:t>
      </w:r>
      <w:proofErr w:type="spellEnd"/>
      <w:r w:rsidRPr="00277BB4">
        <w:rPr>
          <w:rFonts w:ascii="Times New Roman" w:hAnsi="Times New Roman"/>
          <w:b/>
          <w:bCs/>
          <w:sz w:val="28"/>
          <w:szCs w:val="28"/>
        </w:rPr>
        <w:t xml:space="preserve"> –</w:t>
      </w:r>
      <w:r w:rsidRPr="00277BB4">
        <w:rPr>
          <w:rFonts w:ascii="Times New Roman" w:hAnsi="Times New Roman"/>
          <w:sz w:val="28"/>
          <w:szCs w:val="28"/>
        </w:rPr>
        <w:t xml:space="preserve"> немає. </w:t>
      </w:r>
    </w:p>
    <w:p w14:paraId="4B739859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8. </w:t>
      </w:r>
      <w:r w:rsidRPr="00277BB4">
        <w:rPr>
          <w:rFonts w:ascii="Times New Roman" w:hAnsi="Times New Roman"/>
          <w:b/>
          <w:bCs/>
          <w:sz w:val="28"/>
          <w:szCs w:val="28"/>
        </w:rPr>
        <w:t>Технічне й програмне забезпечення /обладнання</w:t>
      </w:r>
      <w:r w:rsidRPr="00277BB4">
        <w:rPr>
          <w:rFonts w:ascii="Times New Roman" w:hAnsi="Times New Roman"/>
          <w:sz w:val="28"/>
          <w:szCs w:val="28"/>
        </w:rPr>
        <w:t xml:space="preserve"> – немає. </w:t>
      </w:r>
    </w:p>
    <w:p w14:paraId="54A2A6CB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9. </w:t>
      </w:r>
      <w:r w:rsidRPr="00277BB4">
        <w:rPr>
          <w:rFonts w:ascii="Times New Roman" w:hAnsi="Times New Roman"/>
          <w:b/>
          <w:bCs/>
          <w:sz w:val="28"/>
          <w:szCs w:val="28"/>
        </w:rPr>
        <w:t>Політика курсу</w:t>
      </w:r>
      <w:r w:rsidRPr="00277BB4">
        <w:rPr>
          <w:rFonts w:ascii="Times New Roman" w:hAnsi="Times New Roman"/>
          <w:sz w:val="28"/>
          <w:szCs w:val="28"/>
        </w:rPr>
        <w:t xml:space="preserve">. </w:t>
      </w:r>
    </w:p>
    <w:p w14:paraId="4827F57E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b/>
          <w:bCs/>
          <w:sz w:val="28"/>
          <w:szCs w:val="28"/>
        </w:rPr>
        <w:t>Академічна доброчесність</w:t>
      </w:r>
      <w:r w:rsidRPr="00277BB4">
        <w:rPr>
          <w:rFonts w:ascii="Times New Roman" w:hAnsi="Times New Roman"/>
          <w:sz w:val="28"/>
          <w:szCs w:val="28"/>
        </w:rPr>
        <w:t xml:space="preserve">. Очікується, що роботи студентів будуть їх оригінальними дослідженнями чи міркуваннями. Виявлення ознак академічної </w:t>
      </w:r>
      <w:proofErr w:type="spellStart"/>
      <w:r w:rsidRPr="00277BB4">
        <w:rPr>
          <w:rFonts w:ascii="Times New Roman" w:hAnsi="Times New Roman"/>
          <w:sz w:val="28"/>
          <w:szCs w:val="28"/>
        </w:rPr>
        <w:t>недоброчесності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(відсутність посилань на використані джерела, фабрикування джерел, списування тощо) в письмовій роботі студента є підставою для її </w:t>
      </w:r>
      <w:proofErr w:type="spellStart"/>
      <w:r w:rsidRPr="00277BB4">
        <w:rPr>
          <w:rFonts w:ascii="Times New Roman" w:hAnsi="Times New Roman"/>
          <w:sz w:val="28"/>
          <w:szCs w:val="28"/>
        </w:rPr>
        <w:t>незарахування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викладачем, незалежно від масштабів плагіату. </w:t>
      </w:r>
    </w:p>
    <w:p w14:paraId="1D3AA9E2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b/>
          <w:bCs/>
          <w:sz w:val="28"/>
          <w:szCs w:val="28"/>
        </w:rPr>
        <w:t>Відвідування занять</w:t>
      </w:r>
      <w:r w:rsidRPr="00277BB4">
        <w:rPr>
          <w:rFonts w:ascii="Times New Roman" w:hAnsi="Times New Roman"/>
          <w:sz w:val="28"/>
          <w:szCs w:val="28"/>
        </w:rPr>
        <w:t xml:space="preserve">. Відвідування занять є важливим складником навчання, тому пропуски без поважних причин не толеруються. У будь-якому випадку студенти зобов’язані дотримуватися термінів, визначених для виконання усіх видів робіт, передбачених курсом. </w:t>
      </w:r>
    </w:p>
    <w:p w14:paraId="3F0B0A8E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b/>
          <w:bCs/>
          <w:sz w:val="28"/>
          <w:szCs w:val="28"/>
        </w:rPr>
        <w:t>Література.</w:t>
      </w:r>
      <w:r w:rsidRPr="00277BB4">
        <w:rPr>
          <w:rFonts w:ascii="Times New Roman" w:hAnsi="Times New Roman"/>
          <w:sz w:val="28"/>
          <w:szCs w:val="28"/>
        </w:rPr>
        <w:t xml:space="preserve"> Уся література, яку студенти не зможуть знайти самостійно, буде надана викладачем виключно в освітніх цілях без права її передачі третім особам. Студенти заохочуються до використання також й іншої літератури та джерел, яких немає серед рекомендованих. </w:t>
      </w:r>
    </w:p>
    <w:p w14:paraId="25366A19" w14:textId="77777777" w:rsidR="00277BB4" w:rsidRP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10. </w:t>
      </w:r>
      <w:r w:rsidRPr="00CD33CB">
        <w:rPr>
          <w:rFonts w:ascii="Times New Roman" w:hAnsi="Times New Roman"/>
          <w:b/>
          <w:bCs/>
          <w:sz w:val="28"/>
          <w:szCs w:val="28"/>
        </w:rPr>
        <w:t xml:space="preserve">Схема курсу. </w:t>
      </w:r>
    </w:p>
    <w:p w14:paraId="30111B4C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 Тема 1. Самосвідомість особистості. </w:t>
      </w:r>
    </w:p>
    <w:p w14:paraId="0F2F2B43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2. Захисні механізми особистості. </w:t>
      </w:r>
    </w:p>
    <w:p w14:paraId="2918EF02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3. Внутрішній світ особистості. </w:t>
      </w:r>
    </w:p>
    <w:p w14:paraId="601B46C7" w14:textId="7777777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4. Міжособистісне сприйняття як засіб самопізнання та саморозвитку. </w:t>
      </w:r>
    </w:p>
    <w:p w14:paraId="4B2F0688" w14:textId="4A733366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5. Тренінг як метод навчання. </w:t>
      </w:r>
    </w:p>
    <w:p w14:paraId="1C787C41" w14:textId="314B13D2" w:rsidR="00277BB4" w:rsidRPr="00277BB4" w:rsidRDefault="00CD33CB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="00277BB4" w:rsidRPr="00277BB4">
        <w:rPr>
          <w:rFonts w:ascii="Times New Roman" w:hAnsi="Times New Roman"/>
          <w:sz w:val="28"/>
          <w:szCs w:val="28"/>
        </w:rPr>
        <w:t xml:space="preserve">. Перенесення та контр-перенесення. </w:t>
      </w:r>
    </w:p>
    <w:p w14:paraId="1A256164" w14:textId="147C7B46" w:rsidR="00277BB4" w:rsidRPr="00277BB4" w:rsidRDefault="00CD33CB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7. </w:t>
      </w:r>
      <w:r w:rsidR="00277BB4" w:rsidRPr="00277BB4">
        <w:rPr>
          <w:rFonts w:ascii="Times New Roman" w:hAnsi="Times New Roman"/>
          <w:sz w:val="28"/>
          <w:szCs w:val="28"/>
        </w:rPr>
        <w:t xml:space="preserve">Психофізіологічний тренінг як метод пізнання тіла і психіки. </w:t>
      </w:r>
    </w:p>
    <w:p w14:paraId="1101D74D" w14:textId="57E1A69B" w:rsidR="00277BB4" w:rsidRPr="00277BB4" w:rsidRDefault="00CD33CB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</w:t>
      </w:r>
      <w:r w:rsidR="00277BB4" w:rsidRPr="00277BB4">
        <w:rPr>
          <w:rFonts w:ascii="Times New Roman" w:hAnsi="Times New Roman"/>
          <w:sz w:val="28"/>
          <w:szCs w:val="28"/>
        </w:rPr>
        <w:t xml:space="preserve">. Теоретичні і практичні аспекти тренінгу самопізнання та саморозвитку. </w:t>
      </w:r>
    </w:p>
    <w:p w14:paraId="2D492CE1" w14:textId="4BF34C79" w:rsidR="00277BB4" w:rsidRPr="00277BB4" w:rsidRDefault="00CD33CB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</w:t>
      </w:r>
      <w:r w:rsidR="00277BB4" w:rsidRPr="00277BB4">
        <w:rPr>
          <w:rFonts w:ascii="Times New Roman" w:hAnsi="Times New Roman"/>
          <w:sz w:val="28"/>
          <w:szCs w:val="28"/>
        </w:rPr>
        <w:t xml:space="preserve">. Засоби самовдосконалення особистості. </w:t>
      </w:r>
    </w:p>
    <w:p w14:paraId="4A16545F" w14:textId="03D6FE87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>1</w:t>
      </w:r>
      <w:r w:rsidR="00CD33CB">
        <w:rPr>
          <w:rFonts w:ascii="Times New Roman" w:hAnsi="Times New Roman"/>
          <w:sz w:val="28"/>
          <w:szCs w:val="28"/>
        </w:rPr>
        <w:t>0</w:t>
      </w:r>
      <w:r w:rsidRPr="00277BB4">
        <w:rPr>
          <w:rFonts w:ascii="Times New Roman" w:hAnsi="Times New Roman"/>
          <w:sz w:val="28"/>
          <w:szCs w:val="28"/>
        </w:rPr>
        <w:t xml:space="preserve">. Аутогенне тренування. </w:t>
      </w:r>
    </w:p>
    <w:p w14:paraId="4805981A" w14:textId="77777777" w:rsidR="00CD33CB" w:rsidRDefault="00CD33CB" w:rsidP="00CD33CB">
      <w:pPr>
        <w:spacing w:after="0"/>
        <w:jc w:val="center"/>
        <w:rPr>
          <w:rFonts w:ascii="Times New Roman" w:hAnsi="Times New Roman"/>
          <w:b/>
          <w:iCs/>
          <w:sz w:val="28"/>
          <w:szCs w:val="28"/>
        </w:rPr>
      </w:pPr>
      <w:r>
        <w:rPr>
          <w:rFonts w:ascii="Times New Roman" w:hAnsi="Times New Roman"/>
          <w:b/>
          <w:iCs/>
          <w:sz w:val="28"/>
          <w:szCs w:val="28"/>
        </w:rPr>
        <w:t>Система контролю та оцінювання знань здобувачів.</w:t>
      </w:r>
    </w:p>
    <w:p w14:paraId="19A90B85" w14:textId="77777777" w:rsidR="00CD33CB" w:rsidRDefault="00CD33CB" w:rsidP="00CD33CB">
      <w:pPr>
        <w:spacing w:after="0"/>
        <w:jc w:val="center"/>
        <w:rPr>
          <w:rFonts w:ascii="Times New Roman" w:hAnsi="Times New Roman"/>
          <w:b/>
          <w:iCs/>
          <w:sz w:val="28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838"/>
        <w:gridCol w:w="1700"/>
        <w:gridCol w:w="1277"/>
        <w:gridCol w:w="1134"/>
        <w:gridCol w:w="1122"/>
        <w:gridCol w:w="1613"/>
        <w:gridCol w:w="945"/>
      </w:tblGrid>
      <w:tr w:rsidR="00CD33CB" w14:paraId="7207B612" w14:textId="77777777" w:rsidTr="00C324C8">
        <w:tc>
          <w:tcPr>
            <w:tcW w:w="7071" w:type="dxa"/>
            <w:gridSpan w:val="5"/>
          </w:tcPr>
          <w:p w14:paraId="052B9A47" w14:textId="77777777" w:rsidR="00CD33CB" w:rsidRPr="007F0D8F" w:rsidRDefault="00CD33CB" w:rsidP="00C324C8">
            <w:pPr>
              <w:jc w:val="center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 w:rsidRPr="007F0D8F">
              <w:rPr>
                <w:rFonts w:ascii="Times New Roman" w:hAnsi="Times New Roman"/>
                <w:sz w:val="28"/>
                <w:szCs w:val="28"/>
              </w:rPr>
              <w:t>Поточне оцінювання та самостійна робота</w:t>
            </w:r>
          </w:p>
        </w:tc>
        <w:tc>
          <w:tcPr>
            <w:tcW w:w="1613" w:type="dxa"/>
            <w:vMerge w:val="restart"/>
          </w:tcPr>
          <w:p w14:paraId="74CA48AB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Підсумкове тестування</w:t>
            </w:r>
          </w:p>
        </w:tc>
        <w:tc>
          <w:tcPr>
            <w:tcW w:w="945" w:type="dxa"/>
            <w:vMerge w:val="restart"/>
          </w:tcPr>
          <w:p w14:paraId="0F52AEC7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Сума </w:t>
            </w:r>
          </w:p>
        </w:tc>
      </w:tr>
      <w:tr w:rsidR="00CD33CB" w14:paraId="498C39E6" w14:textId="77777777" w:rsidTr="00C324C8">
        <w:tc>
          <w:tcPr>
            <w:tcW w:w="3538" w:type="dxa"/>
            <w:gridSpan w:val="2"/>
          </w:tcPr>
          <w:p w14:paraId="2CE0D012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 w:rsidRPr="007F0D8F">
              <w:rPr>
                <w:rFonts w:ascii="Times New Roman" w:hAnsi="Times New Roman"/>
                <w:bCs/>
                <w:iCs/>
                <w:sz w:val="28"/>
                <w:szCs w:val="28"/>
              </w:rPr>
              <w:t>Змістовний модуль</w:t>
            </w: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 1</w:t>
            </w:r>
          </w:p>
        </w:tc>
        <w:tc>
          <w:tcPr>
            <w:tcW w:w="3533" w:type="dxa"/>
            <w:gridSpan w:val="3"/>
          </w:tcPr>
          <w:p w14:paraId="479AFC02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Змістовний модуль 2</w:t>
            </w:r>
          </w:p>
        </w:tc>
        <w:tc>
          <w:tcPr>
            <w:tcW w:w="1613" w:type="dxa"/>
            <w:vMerge/>
          </w:tcPr>
          <w:p w14:paraId="1FC2BEC8" w14:textId="77777777" w:rsidR="00CD33CB" w:rsidRDefault="00CD33CB" w:rsidP="00C324C8">
            <w:pPr>
              <w:jc w:val="both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</w:p>
        </w:tc>
        <w:tc>
          <w:tcPr>
            <w:tcW w:w="945" w:type="dxa"/>
            <w:vMerge/>
          </w:tcPr>
          <w:p w14:paraId="0D1DC145" w14:textId="77777777" w:rsidR="00CD33CB" w:rsidRDefault="00CD33CB" w:rsidP="00C324C8">
            <w:pPr>
              <w:jc w:val="both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</w:p>
        </w:tc>
      </w:tr>
      <w:tr w:rsidR="00CD33CB" w14:paraId="55C7D74F" w14:textId="77777777" w:rsidTr="00C324C8">
        <w:tc>
          <w:tcPr>
            <w:tcW w:w="1838" w:type="dxa"/>
          </w:tcPr>
          <w:p w14:paraId="2396117C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Т1</w:t>
            </w:r>
          </w:p>
        </w:tc>
        <w:tc>
          <w:tcPr>
            <w:tcW w:w="1700" w:type="dxa"/>
          </w:tcPr>
          <w:p w14:paraId="4F298F39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Т2</w:t>
            </w:r>
          </w:p>
        </w:tc>
        <w:tc>
          <w:tcPr>
            <w:tcW w:w="1277" w:type="dxa"/>
          </w:tcPr>
          <w:p w14:paraId="08685AFF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Т3</w:t>
            </w:r>
          </w:p>
        </w:tc>
        <w:tc>
          <w:tcPr>
            <w:tcW w:w="1134" w:type="dxa"/>
          </w:tcPr>
          <w:p w14:paraId="2677A196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Т4</w:t>
            </w:r>
          </w:p>
        </w:tc>
        <w:tc>
          <w:tcPr>
            <w:tcW w:w="1122" w:type="dxa"/>
          </w:tcPr>
          <w:p w14:paraId="567EACC4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Т5</w:t>
            </w:r>
          </w:p>
        </w:tc>
        <w:tc>
          <w:tcPr>
            <w:tcW w:w="1613" w:type="dxa"/>
            <w:vMerge w:val="restart"/>
          </w:tcPr>
          <w:p w14:paraId="54B6BAA9" w14:textId="255FA806" w:rsidR="00CD33CB" w:rsidRPr="007F0D8F" w:rsidRDefault="00CD33CB" w:rsidP="00C324C8">
            <w:pPr>
              <w:jc w:val="center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50</w:t>
            </w:r>
          </w:p>
        </w:tc>
        <w:tc>
          <w:tcPr>
            <w:tcW w:w="945" w:type="dxa"/>
            <w:vMerge w:val="restart"/>
          </w:tcPr>
          <w:p w14:paraId="0123CEF9" w14:textId="77777777" w:rsidR="00CD33CB" w:rsidRPr="007F0D8F" w:rsidRDefault="00CD33CB" w:rsidP="00C324C8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100</w:t>
            </w:r>
          </w:p>
        </w:tc>
      </w:tr>
      <w:tr w:rsidR="00CD33CB" w14:paraId="0A417428" w14:textId="77777777" w:rsidTr="00C324C8">
        <w:tc>
          <w:tcPr>
            <w:tcW w:w="1838" w:type="dxa"/>
          </w:tcPr>
          <w:p w14:paraId="58643D44" w14:textId="70B5B7AE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700" w:type="dxa"/>
          </w:tcPr>
          <w:p w14:paraId="188F2D67" w14:textId="06547B03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277" w:type="dxa"/>
          </w:tcPr>
          <w:p w14:paraId="47CD77C6" w14:textId="71FFCBAC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134" w:type="dxa"/>
          </w:tcPr>
          <w:p w14:paraId="3078B8FA" w14:textId="7D357E6A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122" w:type="dxa"/>
          </w:tcPr>
          <w:p w14:paraId="225D24B1" w14:textId="083FAF4F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613" w:type="dxa"/>
            <w:vMerge/>
          </w:tcPr>
          <w:p w14:paraId="6A5553EB" w14:textId="77777777" w:rsidR="00CD33CB" w:rsidRDefault="00CD33CB" w:rsidP="00CD33CB">
            <w:pPr>
              <w:jc w:val="center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  <w:tc>
          <w:tcPr>
            <w:tcW w:w="945" w:type="dxa"/>
            <w:vMerge/>
          </w:tcPr>
          <w:p w14:paraId="6681525C" w14:textId="77777777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</w:tr>
      <w:tr w:rsidR="00CD33CB" w14:paraId="3316F3C6" w14:textId="77777777" w:rsidTr="00C324C8">
        <w:tc>
          <w:tcPr>
            <w:tcW w:w="1838" w:type="dxa"/>
          </w:tcPr>
          <w:p w14:paraId="5CE504FD" w14:textId="3737C09C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Т6</w:t>
            </w:r>
          </w:p>
        </w:tc>
        <w:tc>
          <w:tcPr>
            <w:tcW w:w="1700" w:type="dxa"/>
          </w:tcPr>
          <w:p w14:paraId="58FD4A2E" w14:textId="1AF28AB2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Т7</w:t>
            </w:r>
          </w:p>
        </w:tc>
        <w:tc>
          <w:tcPr>
            <w:tcW w:w="1277" w:type="dxa"/>
          </w:tcPr>
          <w:p w14:paraId="0813B29D" w14:textId="01D04FA6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Т8</w:t>
            </w:r>
          </w:p>
        </w:tc>
        <w:tc>
          <w:tcPr>
            <w:tcW w:w="1134" w:type="dxa"/>
          </w:tcPr>
          <w:p w14:paraId="76B7D3B9" w14:textId="30931A37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Т9</w:t>
            </w:r>
          </w:p>
        </w:tc>
        <w:tc>
          <w:tcPr>
            <w:tcW w:w="1122" w:type="dxa"/>
          </w:tcPr>
          <w:p w14:paraId="0542643C" w14:textId="6B960F97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Т10</w:t>
            </w:r>
          </w:p>
        </w:tc>
        <w:tc>
          <w:tcPr>
            <w:tcW w:w="1613" w:type="dxa"/>
            <w:vMerge/>
          </w:tcPr>
          <w:p w14:paraId="5F0C075E" w14:textId="77777777" w:rsidR="00CD33CB" w:rsidRDefault="00CD33CB" w:rsidP="00CD33CB">
            <w:pPr>
              <w:jc w:val="center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  <w:tc>
          <w:tcPr>
            <w:tcW w:w="945" w:type="dxa"/>
            <w:vMerge/>
          </w:tcPr>
          <w:p w14:paraId="6B839C7A" w14:textId="77777777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</w:tr>
      <w:tr w:rsidR="00CD33CB" w14:paraId="3F6E02B7" w14:textId="77777777" w:rsidTr="00C324C8">
        <w:tc>
          <w:tcPr>
            <w:tcW w:w="1838" w:type="dxa"/>
          </w:tcPr>
          <w:p w14:paraId="6E9BDC05" w14:textId="2628DB6C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700" w:type="dxa"/>
          </w:tcPr>
          <w:p w14:paraId="6C54ADD1" w14:textId="4661DD58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277" w:type="dxa"/>
          </w:tcPr>
          <w:p w14:paraId="079D0A77" w14:textId="38413200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134" w:type="dxa"/>
          </w:tcPr>
          <w:p w14:paraId="2EA71B1F" w14:textId="700E98F5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122" w:type="dxa"/>
          </w:tcPr>
          <w:p w14:paraId="5BC84E53" w14:textId="076BB109" w:rsidR="00CD33CB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613" w:type="dxa"/>
            <w:vMerge/>
          </w:tcPr>
          <w:p w14:paraId="2E71ACBB" w14:textId="77777777" w:rsidR="00CD33CB" w:rsidRPr="007F0D8F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  <w:tc>
          <w:tcPr>
            <w:tcW w:w="945" w:type="dxa"/>
            <w:vMerge/>
          </w:tcPr>
          <w:p w14:paraId="59FC4EF5" w14:textId="77777777" w:rsidR="00CD33CB" w:rsidRPr="007F0D8F" w:rsidRDefault="00CD33CB" w:rsidP="00CD33CB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</w:tr>
    </w:tbl>
    <w:p w14:paraId="7A6B0E07" w14:textId="77777777" w:rsidR="00CD33CB" w:rsidRDefault="00CD33CB" w:rsidP="00CD33CB">
      <w:pPr>
        <w:spacing w:after="0"/>
        <w:jc w:val="center"/>
      </w:pPr>
      <w:r>
        <w:rPr>
          <w:rFonts w:ascii="Times New Roman" w:hAnsi="Times New Roman"/>
          <w:b/>
          <w:iCs/>
          <w:sz w:val="28"/>
          <w:szCs w:val="28"/>
        </w:rPr>
        <w:t>Максимальна оцінка навчальних досягнень студента</w:t>
      </w:r>
    </w:p>
    <w:p w14:paraId="780623CB" w14:textId="45849DF5" w:rsidR="00CD33CB" w:rsidRDefault="00CD33CB" w:rsidP="00CD33CB">
      <w:pPr>
        <w:numPr>
          <w:ilvl w:val="0"/>
          <w:numId w:val="3"/>
        </w:numPr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поточного контролю (практична та самостійна робота під час тренінгу)  – 05 балів.</w:t>
      </w:r>
    </w:p>
    <w:p w14:paraId="1E980953" w14:textId="7934B284" w:rsidR="00CD33CB" w:rsidRDefault="00CD33CB" w:rsidP="00CD33CB">
      <w:pPr>
        <w:numPr>
          <w:ilvl w:val="0"/>
          <w:numId w:val="2"/>
        </w:numPr>
        <w:tabs>
          <w:tab w:val="left" w:pos="720"/>
        </w:tabs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підсумкового контролю (екзамен) – 50 балів.</w:t>
      </w:r>
    </w:p>
    <w:p w14:paraId="49AA8241" w14:textId="77777777" w:rsidR="00CD33CB" w:rsidRDefault="00CD33CB" w:rsidP="00CD33CB">
      <w:pPr>
        <w:numPr>
          <w:ilvl w:val="0"/>
          <w:numId w:val="2"/>
        </w:numPr>
        <w:tabs>
          <w:tab w:val="left" w:pos="720"/>
        </w:tabs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за навчальну дисципліну (підсумкове оцінювання) – 100 балів.</w:t>
      </w:r>
    </w:p>
    <w:p w14:paraId="2D53CDEF" w14:textId="77777777" w:rsidR="00CD33CB" w:rsidRDefault="00CD33CB" w:rsidP="00CD33CB">
      <w:pPr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031006E5" w14:textId="77777777" w:rsidR="00CD33CB" w:rsidRDefault="00CD33CB" w:rsidP="00CD33CB">
      <w:pPr>
        <w:tabs>
          <w:tab w:val="left" w:pos="2863"/>
        </w:tabs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Таблиця 1. Шкала оцінювання поточного та підсумкового контролю (залік)</w:t>
      </w:r>
    </w:p>
    <w:tbl>
      <w:tblPr>
        <w:tblW w:w="0" w:type="auto"/>
        <w:tblInd w:w="-34" w:type="dxa"/>
        <w:tblLayout w:type="fixed"/>
        <w:tblLook w:val="0000" w:firstRow="0" w:lastRow="0" w:firstColumn="0" w:lastColumn="0" w:noHBand="0" w:noVBand="0"/>
      </w:tblPr>
      <w:tblGrid>
        <w:gridCol w:w="1418"/>
        <w:gridCol w:w="2693"/>
        <w:gridCol w:w="1985"/>
        <w:gridCol w:w="3544"/>
      </w:tblGrid>
      <w:tr w:rsidR="00CD33CB" w14:paraId="6B4A3D16" w14:textId="77777777" w:rsidTr="00C324C8">
        <w:trPr>
          <w:trHeight w:val="515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E53418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0C3957" w14:textId="77777777" w:rsidR="00CD33CB" w:rsidRDefault="00CD33CB" w:rsidP="00C324C8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00870F" w14:textId="77777777" w:rsidR="00CD33CB" w:rsidRDefault="00CD33CB" w:rsidP="00C324C8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</w:tr>
      <w:tr w:rsidR="00CD33CB" w14:paraId="530C563D" w14:textId="77777777" w:rsidTr="00C324C8">
        <w:trPr>
          <w:trHeight w:val="830"/>
        </w:trPr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1671E6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C5699" w14:textId="77777777" w:rsidR="00CD33CB" w:rsidRDefault="00CD33CB" w:rsidP="00C324C8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C3327D0" w14:textId="77777777" w:rsidR="00CD33CB" w:rsidRDefault="00CD33CB" w:rsidP="00C324C8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B368C" w14:textId="77777777" w:rsidR="00CD33CB" w:rsidRDefault="00CD33CB" w:rsidP="00C324C8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44B8667C" w14:textId="77777777" w:rsidR="00CD33CB" w:rsidRDefault="00CD33CB" w:rsidP="00C324C8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083C7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CD33CB" w14:paraId="2F3D675D" w14:textId="77777777" w:rsidTr="00C324C8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54033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46-50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8C966E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73D2C1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68F2F5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CD33CB" w14:paraId="0E715B4D" w14:textId="77777777" w:rsidTr="00C324C8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B323C3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41-45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6FECE5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DFED19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7C51A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B (дуже добре)</w:t>
            </w:r>
          </w:p>
        </w:tc>
      </w:tr>
      <w:tr w:rsidR="00CD33CB" w14:paraId="20922FB5" w14:textId="77777777" w:rsidTr="00C324C8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C85F2F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36-40</w:t>
            </w:r>
          </w:p>
        </w:tc>
        <w:tc>
          <w:tcPr>
            <w:tcW w:w="2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8491D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9E2D6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FE49D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С (добре)</w:t>
            </w:r>
          </w:p>
        </w:tc>
      </w:tr>
      <w:tr w:rsidR="00CD33CB" w14:paraId="303E3FB5" w14:textId="77777777" w:rsidTr="00C324C8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3CEFF9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31-35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CEE64A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65A5FC" w14:textId="77777777" w:rsidR="00CD33CB" w:rsidRDefault="00CD33CB" w:rsidP="00C324C8">
            <w:pPr>
              <w:snapToGrid w:val="0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9D8D30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D (задовільно)</w:t>
            </w:r>
          </w:p>
        </w:tc>
      </w:tr>
      <w:tr w:rsidR="00CD33CB" w14:paraId="70095D71" w14:textId="77777777" w:rsidTr="00C324C8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ED15A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25-30</w:t>
            </w:r>
          </w:p>
        </w:tc>
        <w:tc>
          <w:tcPr>
            <w:tcW w:w="2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2584A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1EC9E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F4C27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Е (достатньо)</w:t>
            </w:r>
          </w:p>
        </w:tc>
      </w:tr>
      <w:tr w:rsidR="00CD33CB" w14:paraId="34E87B96" w14:textId="77777777" w:rsidTr="00C324C8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299C2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13-24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17BEC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BDB68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D1A59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FX (незадовільно з можливістю повторного складання)</w:t>
            </w:r>
          </w:p>
        </w:tc>
      </w:tr>
      <w:tr w:rsidR="00CD33CB" w14:paraId="7001CEEB" w14:textId="77777777" w:rsidTr="00C324C8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D9E642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1-12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357BB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296E09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6F2597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F (незадовільно з обов’язковим повторним вивченням дисципліни)</w:t>
            </w:r>
          </w:p>
        </w:tc>
      </w:tr>
    </w:tbl>
    <w:p w14:paraId="106C0F00" w14:textId="77777777" w:rsidR="00CD33CB" w:rsidRDefault="00CD33CB" w:rsidP="00CD33CB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p w14:paraId="1C882FC5" w14:textId="77777777" w:rsidR="00CD33CB" w:rsidRDefault="00CD33CB" w:rsidP="00CD33CB">
      <w:pPr>
        <w:ind w:firstLine="709"/>
      </w:pPr>
      <w:r>
        <w:rPr>
          <w:rFonts w:ascii="Times New Roman" w:hAnsi="Times New Roman"/>
          <w:bCs/>
          <w:sz w:val="28"/>
          <w:szCs w:val="28"/>
        </w:rPr>
        <w:t>Підсумкова оцінка є сумою балів, набраних за весь курс навчання та під час поточного контролю та підсумкового контролю (тест) (75+25=100) та вираховується за національною шкалою та шкалою ЄКТС.</w:t>
      </w:r>
    </w:p>
    <w:p w14:paraId="2F9D57F5" w14:textId="77777777" w:rsidR="00CD33CB" w:rsidRDefault="00CD33CB" w:rsidP="00CD33CB">
      <w:pPr>
        <w:ind w:firstLine="709"/>
        <w:rPr>
          <w:rFonts w:ascii="Times New Roman" w:hAnsi="Times New Roman"/>
          <w:bCs/>
          <w:sz w:val="28"/>
          <w:szCs w:val="28"/>
        </w:rPr>
      </w:pPr>
    </w:p>
    <w:p w14:paraId="42441F1B" w14:textId="77777777" w:rsidR="00CD33CB" w:rsidRDefault="00CD33CB" w:rsidP="00CD33CB">
      <w:pPr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lastRenderedPageBreak/>
        <w:t>Таблиця 2. Відповідність результатів контролю знань за різними шкалами та критерії оцінювання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243"/>
        <w:gridCol w:w="1054"/>
        <w:gridCol w:w="1536"/>
        <w:gridCol w:w="2682"/>
        <w:gridCol w:w="1441"/>
        <w:gridCol w:w="1542"/>
      </w:tblGrid>
      <w:tr w:rsidR="00CD33CB" w14:paraId="5792BDF4" w14:textId="77777777" w:rsidTr="00C324C8">
        <w:trPr>
          <w:trHeight w:val="537"/>
        </w:trPr>
        <w:tc>
          <w:tcPr>
            <w:tcW w:w="12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A2520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 за 100-бальною шкалою</w:t>
            </w:r>
          </w:p>
        </w:tc>
        <w:tc>
          <w:tcPr>
            <w:tcW w:w="2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F200E" w14:textId="77777777" w:rsidR="00CD33CB" w:rsidRDefault="00CD33CB" w:rsidP="00C324C8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Шкала оцінювання ЄКТС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D9458" w14:textId="77777777" w:rsidR="00CD33CB" w:rsidRDefault="00CD33CB" w:rsidP="00C324C8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Критерії оцінювання</w:t>
            </w:r>
          </w:p>
        </w:tc>
        <w:tc>
          <w:tcPr>
            <w:tcW w:w="2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0FD4F" w14:textId="77777777" w:rsidR="00CD33CB" w:rsidRDefault="00CD33CB" w:rsidP="00C324C8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Національна шкала оцінювання</w:t>
            </w:r>
          </w:p>
        </w:tc>
      </w:tr>
      <w:tr w:rsidR="00CD33CB" w14:paraId="2BB344D6" w14:textId="77777777" w:rsidTr="00C324C8">
        <w:trPr>
          <w:trHeight w:val="1070"/>
        </w:trPr>
        <w:tc>
          <w:tcPr>
            <w:tcW w:w="12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E15F4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D0316" w14:textId="77777777" w:rsidR="00CD33CB" w:rsidRDefault="00CD33CB" w:rsidP="00C324C8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C4DD7" w14:textId="77777777" w:rsidR="00CD33CB" w:rsidRDefault="00CD33CB" w:rsidP="00C324C8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Значення оцінки за шкалою ЄКТС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630BD9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A3608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Екзамен, курсова робота, практика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7C593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  <w:tr w:rsidR="00CD33CB" w14:paraId="2DCE5718" w14:textId="77777777" w:rsidTr="00C324C8">
        <w:trPr>
          <w:trHeight w:val="189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49492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A45BD1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630BF0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DB3B5" w14:textId="77777777" w:rsidR="00CD33CB" w:rsidRDefault="00CD33CB" w:rsidP="00C324C8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виявляє творчі здібності, вміє самостійно здобувати знання, без допомоги викладача знаходить та опрацьовує необхідну інформацію, може використовувати набуті знання і вміння для прийняття рішень у нестандартних ситуаціях, переконливо аргументує свої відповіді.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73DF1A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2B2B4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</w:tr>
      <w:tr w:rsidR="00CD33CB" w14:paraId="0367AA2C" w14:textId="77777777" w:rsidTr="00C324C8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FF3EE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78-89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6DE4DB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14E8B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дуже добре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5F120C" w14:textId="77777777" w:rsidR="00CD33CB" w:rsidRDefault="00CD33CB" w:rsidP="00C324C8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Студент вільно володіє вивченим обсягом матеріалу, застосовує його на практиці творчо розв’язує вправи і завдання  у стандартних ситуаціях, самостійно виправляє допущені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помилки, кількість яких незначна.</w:t>
            </w:r>
          </w:p>
        </w:tc>
        <w:tc>
          <w:tcPr>
            <w:tcW w:w="1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43167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добре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27E421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CD33CB" w14:paraId="7035ED2F" w14:textId="77777777" w:rsidTr="00C324C8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807D7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65-77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51A33D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036B9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02FB2" w14:textId="77777777" w:rsidR="00CD33CB" w:rsidRDefault="00CD33CB" w:rsidP="00C324C8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вміє зіставляти, узагальнювати, систематизувати інформацію під керівництвом викладача; в цілому самостійно застосовує її на практиці; вміє контролювати власну діяльність; виправляти помилки, добирати аргументи для підтвердження своїх думок.</w:t>
            </w:r>
          </w:p>
        </w:tc>
        <w:tc>
          <w:tcPr>
            <w:tcW w:w="14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2AD5D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17945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CD33CB" w14:paraId="331FCD8E" w14:textId="77777777" w:rsidTr="00C324C8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D908DA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58-64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578E0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6AEF82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7328AA" w14:textId="77777777" w:rsidR="00CD33CB" w:rsidRDefault="00CD33CB" w:rsidP="00C324C8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відтворює значну частину теоретичного матеріалу, виявляє знання і розуміння основних положень; за допомогою викладача може аналізувати навчальний матеріал, виправляти помилки, серед яких є значна кількість суттєвих.</w:t>
            </w:r>
          </w:p>
        </w:tc>
        <w:tc>
          <w:tcPr>
            <w:tcW w:w="1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BE4D1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5DE59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CD33CB" w14:paraId="4899A4DC" w14:textId="77777777" w:rsidTr="00C324C8">
        <w:trPr>
          <w:trHeight w:val="106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D9687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50-57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49FFF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1AC324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достатньо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BD1D30" w14:textId="77777777" w:rsidR="00CD33CB" w:rsidRDefault="00CD33CB" w:rsidP="00C324C8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Студент володіє навчальним матеріалом на рівні, вищому за початковий, значну частину його відтворює на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репродуктивному рівні.</w:t>
            </w:r>
          </w:p>
        </w:tc>
        <w:tc>
          <w:tcPr>
            <w:tcW w:w="14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157D7F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7C60C8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CD33CB" w14:paraId="626ACF17" w14:textId="77777777" w:rsidTr="00C324C8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65B58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FB2D7E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FX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0CEB2E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7DA70439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59E79C" w14:textId="77777777" w:rsidR="00CD33CB" w:rsidRDefault="00CD33CB" w:rsidP="00C324C8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матеріалом на рівні окремих фрагментів, що становлять незначну частину навчального матеріалу.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70A8A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C12D1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</w:tr>
      <w:tr w:rsidR="00CD33CB" w14:paraId="460060A6" w14:textId="77777777" w:rsidTr="00C324C8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7863D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5A6AD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D836DA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26BD3AB7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23913" w14:textId="77777777" w:rsidR="00CD33CB" w:rsidRDefault="00CD33CB" w:rsidP="00C324C8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матеріалом на рівні елементарного розпізнання і відтворення окремих фактів, елементів, фрагментів.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D46964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DBF2DA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</w:tbl>
    <w:p w14:paraId="021D47D9" w14:textId="30B21A18" w:rsidR="00CD33CB" w:rsidRDefault="00CD33CB" w:rsidP="00CD33CB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3B9FD520" w14:textId="7DBFEE42" w:rsidR="00CD33CB" w:rsidRDefault="00CD33CB" w:rsidP="00CD33CB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47245EAD" w14:textId="5950E0B2" w:rsidR="00CD33CB" w:rsidRDefault="00CD33CB" w:rsidP="00CD33CB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0EC9024E" w14:textId="506A248E" w:rsidR="00CD33CB" w:rsidRDefault="00CD33CB" w:rsidP="00CD33CB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13093A99" w14:textId="6419BF58" w:rsidR="00CD33CB" w:rsidRDefault="00CD33CB" w:rsidP="00CD33CB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4ACE82E9" w14:textId="6F810CB8" w:rsidR="00CD33CB" w:rsidRDefault="00CD33CB" w:rsidP="00CD33CB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401C71D9" w14:textId="77777777" w:rsidR="00CD33CB" w:rsidRDefault="00CD33CB" w:rsidP="00CD33CB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385A0D33" w14:textId="77777777" w:rsidR="00CD33CB" w:rsidRDefault="00CD33CB" w:rsidP="00CD33CB">
      <w:pPr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Таблиця 3. Шкала оцінювання: національна та ЄКТС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275"/>
        <w:gridCol w:w="2682"/>
        <w:gridCol w:w="1997"/>
        <w:gridCol w:w="3508"/>
      </w:tblGrid>
      <w:tr w:rsidR="00CD33CB" w14:paraId="7BE5D455" w14:textId="77777777" w:rsidTr="00C324C8">
        <w:trPr>
          <w:trHeight w:val="515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92E4D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6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322978" w14:textId="77777777" w:rsidR="00CD33CB" w:rsidRDefault="00CD33CB" w:rsidP="00C324C8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DD734" w14:textId="77777777" w:rsidR="00CD33CB" w:rsidRDefault="00CD33CB" w:rsidP="00C324C8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</w:tr>
      <w:tr w:rsidR="00CD33CB" w14:paraId="24B0A182" w14:textId="77777777" w:rsidTr="00C324C8">
        <w:trPr>
          <w:trHeight w:val="830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FB70B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EDE5B4" w14:textId="77777777" w:rsidR="00CD33CB" w:rsidRDefault="00CD33CB" w:rsidP="00C324C8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159219E3" w14:textId="77777777" w:rsidR="00CD33CB" w:rsidRDefault="00CD33CB" w:rsidP="00C324C8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7D7BC" w14:textId="77777777" w:rsidR="00CD33CB" w:rsidRDefault="00CD33CB" w:rsidP="00C324C8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F1BF899" w14:textId="77777777" w:rsidR="00CD33CB" w:rsidRDefault="00CD33CB" w:rsidP="00C324C8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CF35A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CD33CB" w14:paraId="61D842E0" w14:textId="77777777" w:rsidTr="00C324C8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30BB97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94EA6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9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6AF205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D3A11A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CD33CB" w14:paraId="2496606E" w14:textId="77777777" w:rsidTr="00C324C8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A82D0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78-89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C92D92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602DE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8EDC4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B (дуже добре)</w:t>
            </w:r>
          </w:p>
        </w:tc>
      </w:tr>
      <w:tr w:rsidR="00CD33CB" w14:paraId="7BF22B39" w14:textId="77777777" w:rsidTr="00C324C8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E28D7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65-77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18185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8294C0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913D87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С (добре)</w:t>
            </w:r>
          </w:p>
        </w:tc>
      </w:tr>
      <w:tr w:rsidR="00CD33CB" w14:paraId="0B8273BC" w14:textId="77777777" w:rsidTr="00C324C8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7118FB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58-64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D7FE9E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4FDE65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13B138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D (задовільно)</w:t>
            </w:r>
          </w:p>
        </w:tc>
      </w:tr>
      <w:tr w:rsidR="00CD33CB" w14:paraId="675785F3" w14:textId="77777777" w:rsidTr="00C324C8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EA43A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50-57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F1000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E59C0D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A08692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Е (достатньо)</w:t>
            </w:r>
          </w:p>
        </w:tc>
      </w:tr>
      <w:tr w:rsidR="00CD33CB" w14:paraId="5F38B101" w14:textId="77777777" w:rsidTr="00C324C8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BA9F3C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B801C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EE9EAC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49E08F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FX (незадовільно з можливістю повторного складання</w:t>
            </w:r>
          </w:p>
        </w:tc>
      </w:tr>
      <w:tr w:rsidR="00CD33CB" w14:paraId="3E75C881" w14:textId="77777777" w:rsidTr="00C324C8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B5226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BB4D08" w14:textId="77777777" w:rsidR="00CD33CB" w:rsidRDefault="00CD33CB" w:rsidP="00C324C8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6DB7C" w14:textId="77777777" w:rsidR="00CD33CB" w:rsidRDefault="00CD33CB" w:rsidP="00C324C8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F0B00" w14:textId="77777777" w:rsidR="00CD33CB" w:rsidRDefault="00CD33CB" w:rsidP="00C324C8">
            <w:r>
              <w:rPr>
                <w:rFonts w:ascii="Times New Roman" w:hAnsi="Times New Roman"/>
                <w:sz w:val="28"/>
                <w:szCs w:val="28"/>
              </w:rPr>
              <w:t>F (незадовільно з обов’язковим повторним вивченням дисципліни)</w:t>
            </w:r>
          </w:p>
        </w:tc>
      </w:tr>
    </w:tbl>
    <w:p w14:paraId="4799DDF8" w14:textId="77777777" w:rsidR="00CD33CB" w:rsidRDefault="00CD33CB" w:rsidP="00CD33CB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74E55C84" w14:textId="77777777" w:rsidR="00CD33CB" w:rsidRDefault="00CD33CB" w:rsidP="00CD33CB">
      <w:pPr>
        <w:suppressAutoHyphens w:val="0"/>
        <w:spacing w:line="259" w:lineRule="auto"/>
        <w:rPr>
          <w:rFonts w:ascii="Times New Roman" w:eastAsia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</w:rPr>
        <w:br w:type="page"/>
      </w:r>
    </w:p>
    <w:p w14:paraId="4DE0B36F" w14:textId="75B15FB8" w:rsidR="00277BB4" w:rsidRPr="00277BB4" w:rsidRDefault="00277BB4" w:rsidP="00277BB4">
      <w:pPr>
        <w:suppressAutoHyphens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83336F8" w14:textId="77777777" w:rsidR="00277BB4" w:rsidRPr="00277BB4" w:rsidRDefault="00277BB4" w:rsidP="00277BB4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277BB4">
        <w:rPr>
          <w:rFonts w:ascii="Times New Roman" w:hAnsi="Times New Roman"/>
          <w:b/>
          <w:bCs/>
          <w:sz w:val="28"/>
          <w:szCs w:val="28"/>
        </w:rPr>
        <w:t>Література</w:t>
      </w:r>
    </w:p>
    <w:p w14:paraId="63B5AA90" w14:textId="77777777" w:rsid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b/>
          <w:bCs/>
          <w:sz w:val="28"/>
          <w:szCs w:val="28"/>
        </w:rPr>
        <w:t xml:space="preserve"> Основна:</w:t>
      </w:r>
      <w:r w:rsidRPr="00277BB4">
        <w:rPr>
          <w:rFonts w:ascii="Times New Roman" w:hAnsi="Times New Roman"/>
          <w:sz w:val="28"/>
          <w:szCs w:val="28"/>
        </w:rPr>
        <w:t xml:space="preserve"> </w:t>
      </w:r>
    </w:p>
    <w:p w14:paraId="55E40219" w14:textId="77777777" w:rsid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277BB4">
        <w:rPr>
          <w:rFonts w:ascii="Times New Roman" w:hAnsi="Times New Roman"/>
          <w:sz w:val="28"/>
          <w:szCs w:val="28"/>
        </w:rPr>
        <w:t>Клопота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Є. А. Тренінг самопізнання та саморозвитку: </w:t>
      </w:r>
      <w:proofErr w:type="spellStart"/>
      <w:r w:rsidRPr="00277BB4">
        <w:rPr>
          <w:rFonts w:ascii="Times New Roman" w:hAnsi="Times New Roman"/>
          <w:sz w:val="28"/>
          <w:szCs w:val="28"/>
        </w:rPr>
        <w:t>навч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77BB4">
        <w:rPr>
          <w:rFonts w:ascii="Times New Roman" w:hAnsi="Times New Roman"/>
          <w:sz w:val="28"/>
          <w:szCs w:val="28"/>
        </w:rPr>
        <w:t>посіб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під грифом МОН України. Запоріжжя: ЗНУ, 2013. 208 с. </w:t>
      </w:r>
    </w:p>
    <w:p w14:paraId="2E3DABC1" w14:textId="77777777" w:rsid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2. Луценко О. Л. Психофізіологія: прикладні аспекти: </w:t>
      </w:r>
      <w:proofErr w:type="spellStart"/>
      <w:r w:rsidRPr="00277BB4">
        <w:rPr>
          <w:rFonts w:ascii="Times New Roman" w:hAnsi="Times New Roman"/>
          <w:sz w:val="28"/>
          <w:szCs w:val="28"/>
        </w:rPr>
        <w:t>навч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.-метод. </w:t>
      </w:r>
      <w:proofErr w:type="spellStart"/>
      <w:r w:rsidRPr="00277BB4">
        <w:rPr>
          <w:rFonts w:ascii="Times New Roman" w:hAnsi="Times New Roman"/>
          <w:sz w:val="28"/>
          <w:szCs w:val="28"/>
        </w:rPr>
        <w:t>посіб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Харків: ХНУ ім. В.Н. Каразіна, 2011. 55 с. </w:t>
      </w:r>
    </w:p>
    <w:p w14:paraId="17AAD1CA" w14:textId="77777777" w:rsid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277BB4">
        <w:rPr>
          <w:rFonts w:ascii="Times New Roman" w:hAnsi="Times New Roman"/>
          <w:sz w:val="28"/>
          <w:szCs w:val="28"/>
        </w:rPr>
        <w:t>Святенко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Ю. О. Тренінг особистісного зростання: </w:t>
      </w:r>
      <w:proofErr w:type="spellStart"/>
      <w:r w:rsidRPr="00277BB4">
        <w:rPr>
          <w:rFonts w:ascii="Times New Roman" w:hAnsi="Times New Roman"/>
          <w:sz w:val="28"/>
          <w:szCs w:val="28"/>
        </w:rPr>
        <w:t>навч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.-метод. </w:t>
      </w:r>
      <w:proofErr w:type="spellStart"/>
      <w:r w:rsidRPr="00277BB4">
        <w:rPr>
          <w:rFonts w:ascii="Times New Roman" w:hAnsi="Times New Roman"/>
          <w:sz w:val="28"/>
          <w:szCs w:val="28"/>
        </w:rPr>
        <w:t>посіб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Київ: Слово, 2017. 112 с. </w:t>
      </w:r>
    </w:p>
    <w:p w14:paraId="7C554B76" w14:textId="77777777" w:rsid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4. Терлецька Л. Г. Психологія здоров'я особистості: тренінг </w:t>
      </w:r>
      <w:proofErr w:type="spellStart"/>
      <w:r w:rsidRPr="00277BB4">
        <w:rPr>
          <w:rFonts w:ascii="Times New Roman" w:hAnsi="Times New Roman"/>
          <w:sz w:val="28"/>
          <w:szCs w:val="28"/>
        </w:rPr>
        <w:t>психосинтезу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277BB4">
        <w:rPr>
          <w:rFonts w:ascii="Times New Roman" w:hAnsi="Times New Roman"/>
          <w:sz w:val="28"/>
          <w:szCs w:val="28"/>
        </w:rPr>
        <w:t>навч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77BB4">
        <w:rPr>
          <w:rFonts w:ascii="Times New Roman" w:hAnsi="Times New Roman"/>
          <w:sz w:val="28"/>
          <w:szCs w:val="28"/>
        </w:rPr>
        <w:t>посіб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Київ: ВПЦ "Київський університет", 2017. 112 с. </w:t>
      </w:r>
    </w:p>
    <w:p w14:paraId="0C3040C6" w14:textId="77777777" w:rsid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5. Федорчук В. М. Тренінг особистісного зростання: </w:t>
      </w:r>
      <w:proofErr w:type="spellStart"/>
      <w:r w:rsidRPr="00277BB4">
        <w:rPr>
          <w:rFonts w:ascii="Times New Roman" w:hAnsi="Times New Roman"/>
          <w:sz w:val="28"/>
          <w:szCs w:val="28"/>
        </w:rPr>
        <w:t>навч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77BB4">
        <w:rPr>
          <w:rFonts w:ascii="Times New Roman" w:hAnsi="Times New Roman"/>
          <w:sz w:val="28"/>
          <w:szCs w:val="28"/>
        </w:rPr>
        <w:t>посіб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Київ: Центр учбової літератури, 2014. 250 с. </w:t>
      </w:r>
    </w:p>
    <w:p w14:paraId="36389962" w14:textId="008891F1" w:rsidR="00277BB4" w:rsidRDefault="00277BB4" w:rsidP="00CD33C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b/>
          <w:bCs/>
          <w:sz w:val="28"/>
          <w:szCs w:val="28"/>
        </w:rPr>
        <w:t>Додаткова:</w:t>
      </w:r>
    </w:p>
    <w:p w14:paraId="0BBFF366" w14:textId="77777777" w:rsid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1. Гуменюк О.Є. Психологія Я-концепції: монографія. Тернопіль: Економічна думка, 2002. 186 с. </w:t>
      </w:r>
    </w:p>
    <w:p w14:paraId="5BC767EF" w14:textId="77777777" w:rsid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2. Калюжна Є. М. Тренінг </w:t>
      </w:r>
      <w:proofErr w:type="spellStart"/>
      <w:r w:rsidRPr="00277BB4">
        <w:rPr>
          <w:rFonts w:ascii="Times New Roman" w:hAnsi="Times New Roman"/>
          <w:sz w:val="28"/>
          <w:szCs w:val="28"/>
        </w:rPr>
        <w:t>самоефективності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особистості: практичний інструментарій для психологів, </w:t>
      </w:r>
      <w:proofErr w:type="spellStart"/>
      <w:r w:rsidRPr="00277BB4">
        <w:rPr>
          <w:rFonts w:ascii="Times New Roman" w:hAnsi="Times New Roman"/>
          <w:sz w:val="28"/>
          <w:szCs w:val="28"/>
        </w:rPr>
        <w:t>коучів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, тренерів. Київ: ІПК ДСЗУ, 2020. 248 с. </w:t>
      </w:r>
    </w:p>
    <w:p w14:paraId="7E19C300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3. Карпенко Є. Основи психотренінгу: </w:t>
      </w:r>
      <w:proofErr w:type="spellStart"/>
      <w:r w:rsidRPr="00277BB4">
        <w:rPr>
          <w:rFonts w:ascii="Times New Roman" w:hAnsi="Times New Roman"/>
          <w:sz w:val="28"/>
          <w:szCs w:val="28"/>
        </w:rPr>
        <w:t>навч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посібник. Дрогобич: Видавничий відділ Дрогобицького державного педагогічного університету імені Івана Франка, 2015. 78с. </w:t>
      </w:r>
    </w:p>
    <w:p w14:paraId="5F388C12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4. </w:t>
      </w:r>
      <w:proofErr w:type="spellStart"/>
      <w:r w:rsidRPr="00277BB4">
        <w:rPr>
          <w:rFonts w:ascii="Times New Roman" w:hAnsi="Times New Roman"/>
          <w:sz w:val="28"/>
          <w:szCs w:val="28"/>
        </w:rPr>
        <w:t>Кузікова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С. Б. К Психологічні основи становлення суб'єкта саморозвитку в юнацькому віці: монографія. Суми: </w:t>
      </w:r>
      <w:proofErr w:type="spellStart"/>
      <w:r w:rsidRPr="00277BB4">
        <w:rPr>
          <w:rFonts w:ascii="Times New Roman" w:hAnsi="Times New Roman"/>
          <w:sz w:val="28"/>
          <w:szCs w:val="28"/>
        </w:rPr>
        <w:t>СумДПУ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, 2020. 324 с. </w:t>
      </w:r>
    </w:p>
    <w:p w14:paraId="361CF978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5. Литовченко Н. Ф. </w:t>
      </w:r>
      <w:proofErr w:type="spellStart"/>
      <w:r w:rsidRPr="00277BB4">
        <w:rPr>
          <w:rFonts w:ascii="Times New Roman" w:hAnsi="Times New Roman"/>
          <w:sz w:val="28"/>
          <w:szCs w:val="28"/>
        </w:rPr>
        <w:t>Професійно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орієнтований тренінг самопізнання та саморегуляції. Ніжин: НДУ ім. М. Гоголя, 2005. 72 с. </w:t>
      </w:r>
    </w:p>
    <w:p w14:paraId="315AEC4C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6. </w:t>
      </w:r>
      <w:proofErr w:type="spellStart"/>
      <w:r w:rsidRPr="00277BB4">
        <w:rPr>
          <w:rFonts w:ascii="Times New Roman" w:hAnsi="Times New Roman"/>
          <w:sz w:val="28"/>
          <w:szCs w:val="28"/>
        </w:rPr>
        <w:t>Матійків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І. М. Основи тренерської майстерності: </w:t>
      </w:r>
      <w:proofErr w:type="spellStart"/>
      <w:r w:rsidRPr="00277BB4">
        <w:rPr>
          <w:rFonts w:ascii="Times New Roman" w:hAnsi="Times New Roman"/>
          <w:sz w:val="28"/>
          <w:szCs w:val="28"/>
        </w:rPr>
        <w:t>навч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.-метод. </w:t>
      </w:r>
      <w:proofErr w:type="spellStart"/>
      <w:r w:rsidRPr="00277BB4">
        <w:rPr>
          <w:rFonts w:ascii="Times New Roman" w:hAnsi="Times New Roman"/>
          <w:sz w:val="28"/>
          <w:szCs w:val="28"/>
        </w:rPr>
        <w:t>посіб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Львів: Компанія «Манускрипт», 2012. 392 с. </w:t>
      </w:r>
    </w:p>
    <w:p w14:paraId="0034E6FB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7. Мілютіна К. Л. Теорія та практика психологічного тренінгу: </w:t>
      </w:r>
      <w:proofErr w:type="spellStart"/>
      <w:r w:rsidRPr="00277BB4">
        <w:rPr>
          <w:rFonts w:ascii="Times New Roman" w:hAnsi="Times New Roman"/>
          <w:sz w:val="28"/>
          <w:szCs w:val="28"/>
        </w:rPr>
        <w:t>навч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277BB4">
        <w:rPr>
          <w:rFonts w:ascii="Times New Roman" w:hAnsi="Times New Roman"/>
          <w:sz w:val="28"/>
          <w:szCs w:val="28"/>
        </w:rPr>
        <w:t>посіб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Київ: МАУП, 2004. 192 с. </w:t>
      </w:r>
    </w:p>
    <w:p w14:paraId="4430FBC0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8. </w:t>
      </w:r>
      <w:proofErr w:type="spellStart"/>
      <w:r w:rsidRPr="00277BB4">
        <w:rPr>
          <w:rFonts w:ascii="Times New Roman" w:hAnsi="Times New Roman"/>
          <w:sz w:val="28"/>
          <w:szCs w:val="28"/>
        </w:rPr>
        <w:t>Сергєєнкова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О.П. Самопізнання: </w:t>
      </w:r>
      <w:proofErr w:type="spellStart"/>
      <w:r w:rsidRPr="00277BB4">
        <w:rPr>
          <w:rFonts w:ascii="Times New Roman" w:hAnsi="Times New Roman"/>
          <w:sz w:val="28"/>
          <w:szCs w:val="28"/>
        </w:rPr>
        <w:t>навч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.-метод. </w:t>
      </w:r>
      <w:proofErr w:type="spellStart"/>
      <w:r w:rsidRPr="00277BB4">
        <w:rPr>
          <w:rFonts w:ascii="Times New Roman" w:hAnsi="Times New Roman"/>
          <w:sz w:val="28"/>
          <w:szCs w:val="28"/>
        </w:rPr>
        <w:t>посіб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Черкаси: Видавець </w:t>
      </w:r>
      <w:proofErr w:type="spellStart"/>
      <w:r w:rsidRPr="00277BB4">
        <w:rPr>
          <w:rFonts w:ascii="Times New Roman" w:hAnsi="Times New Roman"/>
          <w:sz w:val="28"/>
          <w:szCs w:val="28"/>
        </w:rPr>
        <w:t>Чебаненко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Ю.А., 2011. 334с. </w:t>
      </w:r>
    </w:p>
    <w:p w14:paraId="20E4BDE7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lastRenderedPageBreak/>
        <w:t xml:space="preserve">9. Пізнай себе. Уроки для підлітків / </w:t>
      </w:r>
      <w:proofErr w:type="spellStart"/>
      <w:r w:rsidRPr="00277BB4">
        <w:rPr>
          <w:rFonts w:ascii="Times New Roman" w:hAnsi="Times New Roman"/>
          <w:sz w:val="28"/>
          <w:szCs w:val="28"/>
        </w:rPr>
        <w:t>упоряд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Т. Гончаренко. Київ: Редакції </w:t>
      </w:r>
      <w:proofErr w:type="spellStart"/>
      <w:r w:rsidRPr="00277BB4">
        <w:rPr>
          <w:rFonts w:ascii="Times New Roman" w:hAnsi="Times New Roman"/>
          <w:sz w:val="28"/>
          <w:szCs w:val="28"/>
        </w:rPr>
        <w:t>загальнопедагогічних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газет, 2005. 128 с. </w:t>
      </w:r>
    </w:p>
    <w:p w14:paraId="3C05B1BA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10. Психологічна енциклопедія / Автор-упорядник О. М. Степанов. Київ: </w:t>
      </w:r>
      <w:proofErr w:type="spellStart"/>
      <w:r w:rsidRPr="00277BB4">
        <w:rPr>
          <w:rFonts w:ascii="Times New Roman" w:hAnsi="Times New Roman"/>
          <w:sz w:val="28"/>
          <w:szCs w:val="28"/>
        </w:rPr>
        <w:t>Академвидав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, 2006. 424 с. </w:t>
      </w:r>
    </w:p>
    <w:p w14:paraId="690CA119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11. Технологія тренінгу / за </w:t>
      </w:r>
      <w:proofErr w:type="spellStart"/>
      <w:r w:rsidRPr="00277BB4">
        <w:rPr>
          <w:rFonts w:ascii="Times New Roman" w:hAnsi="Times New Roman"/>
          <w:sz w:val="28"/>
          <w:szCs w:val="28"/>
        </w:rPr>
        <w:t>голов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ред. С.Д. Максименко, </w:t>
      </w:r>
      <w:proofErr w:type="spellStart"/>
      <w:r w:rsidRPr="00277BB4">
        <w:rPr>
          <w:rFonts w:ascii="Times New Roman" w:hAnsi="Times New Roman"/>
          <w:sz w:val="28"/>
          <w:szCs w:val="28"/>
        </w:rPr>
        <w:t>упоряд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.: О. </w:t>
      </w:r>
      <w:proofErr w:type="spellStart"/>
      <w:r w:rsidRPr="00277BB4">
        <w:rPr>
          <w:rFonts w:ascii="Times New Roman" w:hAnsi="Times New Roman"/>
          <w:sz w:val="28"/>
          <w:szCs w:val="28"/>
        </w:rPr>
        <w:t>Главник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, Г. Бевз. Київ: </w:t>
      </w:r>
      <w:proofErr w:type="spellStart"/>
      <w:r w:rsidRPr="00277BB4">
        <w:rPr>
          <w:rFonts w:ascii="Times New Roman" w:hAnsi="Times New Roman"/>
          <w:sz w:val="28"/>
          <w:szCs w:val="28"/>
        </w:rPr>
        <w:t>Главник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, 2005. 112 с. </w:t>
      </w:r>
    </w:p>
    <w:p w14:paraId="59824BDD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12. Тренерська валіза / </w:t>
      </w:r>
      <w:proofErr w:type="spellStart"/>
      <w:r w:rsidRPr="00277BB4">
        <w:rPr>
          <w:rFonts w:ascii="Times New Roman" w:hAnsi="Times New Roman"/>
          <w:sz w:val="28"/>
          <w:szCs w:val="28"/>
        </w:rPr>
        <w:t>упоряд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О. </w:t>
      </w:r>
      <w:proofErr w:type="spellStart"/>
      <w:r w:rsidRPr="00277BB4">
        <w:rPr>
          <w:rFonts w:ascii="Times New Roman" w:hAnsi="Times New Roman"/>
          <w:sz w:val="28"/>
          <w:szCs w:val="28"/>
        </w:rPr>
        <w:t>Главник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. Київ: 2006. 144 с. </w:t>
      </w:r>
    </w:p>
    <w:p w14:paraId="3B9114AD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13. Яценко Т. С. Психологічні основи </w:t>
      </w:r>
      <w:proofErr w:type="spellStart"/>
      <w:r w:rsidRPr="00277BB4">
        <w:rPr>
          <w:rFonts w:ascii="Times New Roman" w:hAnsi="Times New Roman"/>
          <w:sz w:val="28"/>
          <w:szCs w:val="28"/>
        </w:rPr>
        <w:t>группової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психокорекції. Київ: Либідь, 1996. 264 с. </w:t>
      </w:r>
    </w:p>
    <w:p w14:paraId="0636D4A6" w14:textId="12536F6B" w:rsidR="00CD33CB" w:rsidRDefault="00277BB4" w:rsidP="00CD33C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CD33CB">
        <w:rPr>
          <w:rFonts w:ascii="Times New Roman" w:hAnsi="Times New Roman"/>
          <w:b/>
          <w:bCs/>
          <w:sz w:val="28"/>
          <w:szCs w:val="28"/>
        </w:rPr>
        <w:t>Інформаційні ресурси:</w:t>
      </w:r>
    </w:p>
    <w:p w14:paraId="08040E32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1. Психологічний сайт. URL: www. http://psylib.org.ua/ (дата звернення: 21.09.2021) </w:t>
      </w:r>
    </w:p>
    <w:p w14:paraId="2D4774AD" w14:textId="77777777" w:rsidR="00CD33CB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2. Бібліотека українських підручників http://pidruchniki.ws (дата звернення: 20.09.2021) </w:t>
      </w:r>
    </w:p>
    <w:p w14:paraId="6D2EE3A2" w14:textId="1EA14E59" w:rsidR="00277BB4" w:rsidRPr="00277BB4" w:rsidRDefault="00277BB4" w:rsidP="00277B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77BB4">
        <w:rPr>
          <w:rFonts w:ascii="Times New Roman" w:hAnsi="Times New Roman"/>
          <w:sz w:val="28"/>
          <w:szCs w:val="28"/>
        </w:rPr>
        <w:t xml:space="preserve">3. Державна науково-педагогічна бібліотека України ім. В. </w:t>
      </w:r>
      <w:proofErr w:type="spellStart"/>
      <w:r w:rsidRPr="00277BB4">
        <w:rPr>
          <w:rFonts w:ascii="Times New Roman" w:hAnsi="Times New Roman"/>
          <w:sz w:val="28"/>
          <w:szCs w:val="28"/>
        </w:rPr>
        <w:t>О.Сухомлинського</w:t>
      </w:r>
      <w:proofErr w:type="spellEnd"/>
      <w:r w:rsidRPr="00277BB4">
        <w:rPr>
          <w:rFonts w:ascii="Times New Roman" w:hAnsi="Times New Roman"/>
          <w:sz w:val="28"/>
          <w:szCs w:val="28"/>
        </w:rPr>
        <w:t xml:space="preserve"> www.dnpb.gov.ua (дата звернення: 25.09.2021) 4. Національна бібліотека України імені В.В. Вернадського http://www.nbuv.gov.ua/ (дата звернення: 28.09.2021)</w:t>
      </w:r>
    </w:p>
    <w:sectPr w:rsidR="00277BB4" w:rsidRPr="00277BB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</w:abstractNum>
  <w:abstractNum w:abstractNumId="1" w15:restartNumberingAfterBreak="0">
    <w:nsid w:val="00000008"/>
    <w:multiLevelType w:val="multilevel"/>
    <w:tmpl w:val="79C28E94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406B1B49"/>
    <w:multiLevelType w:val="hybridMultilevel"/>
    <w:tmpl w:val="DAC2E57C"/>
    <w:lvl w:ilvl="0" w:tplc="FEF0075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868908910">
    <w:abstractNumId w:val="2"/>
  </w:num>
  <w:num w:numId="2" w16cid:durableId="102695613">
    <w:abstractNumId w:val="0"/>
  </w:num>
  <w:num w:numId="3" w16cid:durableId="10196222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953"/>
    <w:rsid w:val="001220A7"/>
    <w:rsid w:val="00277BB4"/>
    <w:rsid w:val="004C0953"/>
    <w:rsid w:val="008A046F"/>
    <w:rsid w:val="009F4DD4"/>
    <w:rsid w:val="00B40758"/>
    <w:rsid w:val="00C646EF"/>
    <w:rsid w:val="00CD33CB"/>
    <w:rsid w:val="00D170EA"/>
    <w:rsid w:val="00F64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80977"/>
  <w15:chartTrackingRefBased/>
  <w15:docId w15:val="{909175DE-FE21-461D-8C25-788AFA875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646BD"/>
    <w:pPr>
      <w:suppressAutoHyphens/>
      <w:spacing w:line="252" w:lineRule="auto"/>
    </w:pPr>
    <w:rPr>
      <w:rFonts w:ascii="Calibri" w:eastAsia="Calibri" w:hAnsi="Calibri" w:cs="Times New Roman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646BD"/>
    <w:pPr>
      <w:ind w:left="720"/>
      <w:contextualSpacing/>
    </w:pPr>
  </w:style>
  <w:style w:type="table" w:styleId="a4">
    <w:name w:val="Table Grid"/>
    <w:basedOn w:val="a1"/>
    <w:uiPriority w:val="39"/>
    <w:rsid w:val="00CD33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7189</Words>
  <Characters>4098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Юлія</dc:creator>
  <cp:keywords/>
  <dc:description/>
  <cp:lastModifiedBy>Яна Решетова</cp:lastModifiedBy>
  <cp:revision>6</cp:revision>
  <dcterms:created xsi:type="dcterms:W3CDTF">2024-04-30T15:32:00Z</dcterms:created>
  <dcterms:modified xsi:type="dcterms:W3CDTF">2024-04-30T16:29:00Z</dcterms:modified>
</cp:coreProperties>
</file>