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556"/>
        <w:gridCol w:w="7348"/>
      </w:tblGrid>
      <w:tr w:rsidR="007F00A9" w:rsidRPr="00F048E3" w:rsidTr="003B4273">
        <w:tc>
          <w:tcPr>
            <w:tcW w:w="2235" w:type="dxa"/>
          </w:tcPr>
          <w:p w:rsidR="007F00A9" w:rsidRPr="00F048E3" w:rsidRDefault="007F00A9" w:rsidP="00AA0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669" w:type="dxa"/>
          </w:tcPr>
          <w:p w:rsidR="00EB6EAF" w:rsidRPr="00307A51" w:rsidRDefault="00EB6EAF" w:rsidP="00EB6EA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:rsidR="00EB6EAF" w:rsidRPr="00307A51" w:rsidRDefault="00EB6EAF" w:rsidP="00EB6EA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:rsidR="00EB6EAF" w:rsidRPr="00307A51" w:rsidRDefault="00EB6EAF" w:rsidP="00EB6EA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:rsidR="00EB6EAF" w:rsidRPr="00307A51" w:rsidRDefault="00EB6EAF" w:rsidP="00EB6EA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від 31.08.2023</w:t>
            </w:r>
          </w:p>
          <w:p w:rsidR="007F00A9" w:rsidRPr="00F048E3" w:rsidRDefault="00EB6EAF" w:rsidP="00EB6EA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(протокол №1)</w:t>
            </w:r>
          </w:p>
        </w:tc>
      </w:tr>
      <w:tr w:rsidR="007F00A9" w:rsidRPr="00F048E3" w:rsidTr="003B4273">
        <w:tc>
          <w:tcPr>
            <w:tcW w:w="2235" w:type="dxa"/>
          </w:tcPr>
          <w:p w:rsidR="007F00A9" w:rsidRPr="00F048E3" w:rsidRDefault="007F00A9" w:rsidP="00AA0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D147F89" wp14:editId="266D8EE0">
                  <wp:extent cx="1476375" cy="847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</w:tcPr>
          <w:p w:rsidR="00662F4F" w:rsidRPr="00F048E3" w:rsidRDefault="00662F4F" w:rsidP="00AA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F00A9" w:rsidRPr="00F048E3" w:rsidRDefault="007F00A9" w:rsidP="00AA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:rsidR="007F00A9" w:rsidRPr="00F048E3" w:rsidRDefault="007F00A9" w:rsidP="00AA0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навчальної дисципліни</w:t>
            </w:r>
          </w:p>
          <w:p w:rsidR="007F00A9" w:rsidRPr="00F048E3" w:rsidRDefault="00622AE6" w:rsidP="00AA0AA2">
            <w:pPr>
              <w:spacing w:after="0" w:line="240" w:lineRule="auto"/>
              <w:jc w:val="center"/>
              <w:rPr>
                <w:rFonts w:ascii="Times New Roman" w:hAnsi="Times New Roman"/>
                <w:color w:val="1E64C9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color w:val="1E64C9"/>
                <w:sz w:val="28"/>
                <w:szCs w:val="28"/>
              </w:rPr>
              <w:t>Основи інженерно-педагогічної творчості</w:t>
            </w:r>
          </w:p>
          <w:p w:rsidR="007F00A9" w:rsidRPr="00F048E3" w:rsidRDefault="00B41BA4" w:rsidP="00912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202</w:t>
            </w:r>
            <w:r w:rsidR="00912CEE" w:rsidRPr="00F048E3">
              <w:rPr>
                <w:rFonts w:ascii="Times New Roman" w:hAnsi="Times New Roman"/>
                <w:sz w:val="28"/>
                <w:szCs w:val="28"/>
              </w:rPr>
              <w:t>3</w:t>
            </w:r>
            <w:r w:rsidR="007F00A9" w:rsidRPr="00F048E3">
              <w:rPr>
                <w:rFonts w:ascii="Times New Roman" w:hAnsi="Times New Roman"/>
                <w:sz w:val="28"/>
                <w:szCs w:val="28"/>
              </w:rPr>
              <w:t>-202</w:t>
            </w:r>
            <w:r w:rsidR="00912CEE" w:rsidRPr="00F048E3">
              <w:rPr>
                <w:rFonts w:ascii="Times New Roman" w:hAnsi="Times New Roman"/>
                <w:sz w:val="28"/>
                <w:szCs w:val="28"/>
              </w:rPr>
              <w:t>4</w:t>
            </w:r>
            <w:r w:rsidR="007F00A9" w:rsidRPr="00F048E3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:rsidR="007F00A9" w:rsidRPr="00F048E3" w:rsidRDefault="007F00A9" w:rsidP="00AA0A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00A9" w:rsidRPr="00F048E3" w:rsidRDefault="007F00A9" w:rsidP="00AA0A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4DEC" w:rsidRPr="003063AC" w:rsidRDefault="000D4DEC" w:rsidP="000D4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3AC">
        <w:rPr>
          <w:rFonts w:ascii="Times New Roman" w:hAnsi="Times New Roman"/>
          <w:sz w:val="28"/>
          <w:szCs w:val="28"/>
        </w:rPr>
        <w:t>Освітня програма «ПРОФЕСІЙНА ОСВІТА. ЕНЕРГЕТИКА, ЕНЕРГОЕФЕКТИВНІСТЬ ТА ЕНЕРГОЗБЕРЕЖЕННЯ»</w:t>
      </w:r>
    </w:p>
    <w:p w:rsidR="00912CEE" w:rsidRPr="00F048E3" w:rsidRDefault="00912CEE" w:rsidP="00912C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Рівень вищої освіти перший (бакалаврський)</w:t>
      </w:r>
    </w:p>
    <w:p w:rsidR="00912CEE" w:rsidRPr="00F048E3" w:rsidRDefault="00912CEE" w:rsidP="00912C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галузь знань 01 Освіта/ Педагогіка </w:t>
      </w:r>
    </w:p>
    <w:p w:rsidR="00912CEE" w:rsidRPr="00F048E3" w:rsidRDefault="00912CEE" w:rsidP="00912C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спеціальність 015 Професійна освіта (за спеціалізаціями)</w:t>
      </w:r>
    </w:p>
    <w:p w:rsidR="00912CEE" w:rsidRPr="00F048E3" w:rsidRDefault="00912CEE" w:rsidP="00912C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спеціалізація 015.33 Енергетика, електротехніка та електромеханіка</w:t>
      </w:r>
    </w:p>
    <w:p w:rsidR="000D4DEC" w:rsidRPr="003063AC" w:rsidRDefault="000D4DEC" w:rsidP="000D4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3AC">
        <w:rPr>
          <w:rFonts w:ascii="Times New Roman" w:hAnsi="Times New Roman"/>
          <w:sz w:val="28"/>
          <w:szCs w:val="28"/>
        </w:rPr>
        <w:t>кваліфікація: бакалавр з професійної освіти (енергетика, електротехніка та електромеханіка)</w:t>
      </w:r>
    </w:p>
    <w:tbl>
      <w:tblPr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709"/>
      </w:tblGrid>
      <w:tr w:rsidR="007F00A9" w:rsidRPr="00F048E3" w:rsidTr="00A44A8D">
        <w:tc>
          <w:tcPr>
            <w:tcW w:w="1980" w:type="dxa"/>
          </w:tcPr>
          <w:p w:rsidR="007F00A9" w:rsidRPr="00F048E3" w:rsidRDefault="007F00A9" w:rsidP="00662F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Викладач (і)</w:t>
            </w:r>
          </w:p>
        </w:tc>
        <w:tc>
          <w:tcPr>
            <w:tcW w:w="7709" w:type="dxa"/>
            <w:vAlign w:val="center"/>
          </w:tcPr>
          <w:p w:rsidR="007F00A9" w:rsidRPr="00F048E3" w:rsidRDefault="00EB6EAF" w:rsidP="00E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КУРИЛО</w:t>
            </w:r>
          </w:p>
        </w:tc>
      </w:tr>
      <w:tr w:rsidR="007F00A9" w:rsidRPr="00F048E3" w:rsidTr="00A44A8D">
        <w:tc>
          <w:tcPr>
            <w:tcW w:w="1980" w:type="dxa"/>
          </w:tcPr>
          <w:p w:rsidR="007F00A9" w:rsidRPr="00F048E3" w:rsidRDefault="007F00A9" w:rsidP="00662F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709" w:type="dxa"/>
          </w:tcPr>
          <w:p w:rsidR="007F00A9" w:rsidRPr="00F048E3" w:rsidRDefault="00912CEE" w:rsidP="00662F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https://edu.bdpu.org/course/index.php?categoryid=30&amp;browse=courses&amp;perpage=20&amp;page=1</w:t>
            </w:r>
          </w:p>
        </w:tc>
      </w:tr>
      <w:tr w:rsidR="007F00A9" w:rsidRPr="00F048E3" w:rsidTr="00A44A8D">
        <w:tc>
          <w:tcPr>
            <w:tcW w:w="1980" w:type="dxa"/>
          </w:tcPr>
          <w:p w:rsidR="007F00A9" w:rsidRPr="00F048E3" w:rsidRDefault="007F00A9" w:rsidP="00662F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709" w:type="dxa"/>
            <w:vAlign w:val="center"/>
          </w:tcPr>
          <w:p w:rsidR="007F00A9" w:rsidRPr="00F048E3" w:rsidRDefault="00912CEE" w:rsidP="00662F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+380660558391</w:t>
            </w:r>
          </w:p>
        </w:tc>
      </w:tr>
      <w:tr w:rsidR="007F00A9" w:rsidRPr="00F048E3" w:rsidTr="00A44A8D">
        <w:tc>
          <w:tcPr>
            <w:tcW w:w="1980" w:type="dxa"/>
          </w:tcPr>
          <w:p w:rsidR="007F00A9" w:rsidRPr="00F048E3" w:rsidRDefault="007F00A9" w:rsidP="00662F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</w:t>
            </w:r>
            <w:proofErr w:type="spellStart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mail</w:t>
            </w:r>
            <w:proofErr w:type="spellEnd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7709" w:type="dxa"/>
          </w:tcPr>
          <w:p w:rsidR="007F00A9" w:rsidRPr="00C06ECF" w:rsidRDefault="000D3B9A" w:rsidP="00662F4F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rStyle w:val="a4"/>
                <w:color w:val="auto"/>
                <w:sz w:val="28"/>
                <w:szCs w:val="28"/>
                <w:u w:val="none"/>
                <w:lang w:val="uk-UA"/>
              </w:rPr>
            </w:pPr>
            <w:hyperlink r:id="rId8" w:history="1">
              <w:r w:rsidR="00912CEE" w:rsidRPr="00C06ECF">
                <w:rPr>
                  <w:rStyle w:val="a4"/>
                  <w:color w:val="auto"/>
                  <w:sz w:val="28"/>
                  <w:szCs w:val="28"/>
                  <w:u w:val="none"/>
                  <w:lang w:val="uk-UA"/>
                </w:rPr>
                <w:t>olgakurilo1990@gmail.com</w:t>
              </w:r>
            </w:hyperlink>
          </w:p>
          <w:p w:rsidR="00912CEE" w:rsidRPr="00F048E3" w:rsidRDefault="000D3B9A" w:rsidP="00662F4F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hyperlink r:id="rId9" w:history="1">
              <w:r w:rsidR="00912CEE" w:rsidRPr="00C06ECF">
                <w:rPr>
                  <w:rStyle w:val="a4"/>
                  <w:color w:val="auto"/>
                  <w:sz w:val="28"/>
                  <w:szCs w:val="28"/>
                  <w:u w:val="none"/>
                  <w:lang w:val="uk-UA"/>
                </w:rPr>
                <w:t>oy_kurylo@bdpu.org.ua</w:t>
              </w:r>
            </w:hyperlink>
            <w:r w:rsidR="00912CEE" w:rsidRPr="00C06ECF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7F00A9" w:rsidRPr="00F048E3" w:rsidTr="00A44A8D">
        <w:tc>
          <w:tcPr>
            <w:tcW w:w="1980" w:type="dxa"/>
          </w:tcPr>
          <w:p w:rsidR="007F00A9" w:rsidRPr="00F048E3" w:rsidRDefault="007F00A9" w:rsidP="00662F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709" w:type="dxa"/>
            <w:vAlign w:val="center"/>
          </w:tcPr>
          <w:p w:rsidR="007F00A9" w:rsidRPr="00F048E3" w:rsidRDefault="007F00A9" w:rsidP="00912C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 xml:space="preserve">Четвер </w:t>
            </w:r>
            <w:r w:rsidR="00912CEE" w:rsidRPr="00F048E3">
              <w:rPr>
                <w:rFonts w:ascii="Times New Roman" w:hAnsi="Times New Roman"/>
                <w:sz w:val="28"/>
                <w:szCs w:val="28"/>
              </w:rPr>
              <w:t>17:00-18.2</w:t>
            </w:r>
            <w:r w:rsidRPr="00F048E3">
              <w:rPr>
                <w:rFonts w:ascii="Times New Roman" w:hAnsi="Times New Roman"/>
                <w:sz w:val="28"/>
                <w:szCs w:val="28"/>
              </w:rPr>
              <w:t xml:space="preserve">0, Субота </w:t>
            </w:r>
            <w:r w:rsidR="009571F7" w:rsidRPr="00F048E3">
              <w:rPr>
                <w:rFonts w:ascii="Times New Roman" w:hAnsi="Times New Roman"/>
                <w:sz w:val="28"/>
                <w:szCs w:val="28"/>
              </w:rPr>
              <w:t>13:00-14:</w:t>
            </w:r>
            <w:r w:rsidR="00912CEE" w:rsidRPr="00F048E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7F00A9" w:rsidRPr="00F048E3" w:rsidRDefault="007F00A9" w:rsidP="00AA0A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00A9" w:rsidRPr="00F048E3" w:rsidRDefault="007F00A9" w:rsidP="00AA0AA2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F048E3"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рік: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7F00A9" w:rsidRPr="00F048E3" w:rsidTr="003B4273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0A9" w:rsidRPr="00F048E3" w:rsidRDefault="007F00A9" w:rsidP="00AA0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0A9" w:rsidRPr="00F048E3" w:rsidRDefault="007F00A9" w:rsidP="00AA0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0A9" w:rsidRPr="00F048E3" w:rsidRDefault="007F00A9" w:rsidP="00AA0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0A9" w:rsidRPr="00F048E3" w:rsidRDefault="007F00A9" w:rsidP="00AA0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0A9" w:rsidRPr="00F048E3" w:rsidRDefault="007F00A9" w:rsidP="00AA0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7F00A9" w:rsidRPr="00F048E3" w:rsidTr="003B4273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0A9" w:rsidRPr="00F048E3" w:rsidRDefault="007F00A9" w:rsidP="00AA0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0A9" w:rsidRPr="00F048E3" w:rsidRDefault="00912CEE" w:rsidP="00A62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0A9" w:rsidRPr="00F048E3" w:rsidRDefault="00912CEE" w:rsidP="00A62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0A9" w:rsidRPr="00F048E3" w:rsidRDefault="00912CEE" w:rsidP="00AA0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0A9" w:rsidRPr="00F048E3" w:rsidRDefault="00912CEE" w:rsidP="00AA0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екзамен</w:t>
            </w:r>
          </w:p>
        </w:tc>
      </w:tr>
    </w:tbl>
    <w:p w:rsidR="007F00A9" w:rsidRPr="00F048E3" w:rsidRDefault="007F00A9" w:rsidP="00091E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Семестр:</w:t>
      </w:r>
      <w:r w:rsidRPr="00F048E3">
        <w:rPr>
          <w:rFonts w:ascii="Times New Roman" w:hAnsi="Times New Roman"/>
          <w:sz w:val="28"/>
          <w:szCs w:val="28"/>
        </w:rPr>
        <w:t xml:space="preserve"> </w:t>
      </w:r>
      <w:r w:rsidR="00912CEE" w:rsidRPr="00F048E3">
        <w:rPr>
          <w:rFonts w:ascii="Times New Roman" w:hAnsi="Times New Roman"/>
          <w:sz w:val="28"/>
          <w:szCs w:val="28"/>
        </w:rPr>
        <w:t>8</w:t>
      </w:r>
    </w:p>
    <w:p w:rsidR="007F00A9" w:rsidRPr="00F048E3" w:rsidRDefault="007F00A9" w:rsidP="00091E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Мова навчання:</w:t>
      </w:r>
      <w:r w:rsidRPr="00F048E3">
        <w:rPr>
          <w:rFonts w:ascii="Times New Roman" w:hAnsi="Times New Roman"/>
          <w:sz w:val="28"/>
          <w:szCs w:val="28"/>
        </w:rPr>
        <w:t xml:space="preserve"> українська</w:t>
      </w:r>
    </w:p>
    <w:p w:rsidR="007F00A9" w:rsidRPr="00744512" w:rsidRDefault="007F00A9" w:rsidP="00091E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Ключові слова:</w:t>
      </w:r>
      <w:r w:rsidRPr="00F048E3">
        <w:rPr>
          <w:rFonts w:ascii="Times New Roman" w:hAnsi="Times New Roman"/>
          <w:sz w:val="28"/>
          <w:szCs w:val="28"/>
        </w:rPr>
        <w:t xml:space="preserve"> </w:t>
      </w:r>
      <w:r w:rsidR="00AA0AA2" w:rsidRPr="00F048E3">
        <w:rPr>
          <w:rFonts w:ascii="Times New Roman" w:hAnsi="Times New Roman"/>
          <w:sz w:val="28"/>
          <w:szCs w:val="28"/>
        </w:rPr>
        <w:t>творчість</w:t>
      </w:r>
      <w:r w:rsidRPr="00F048E3">
        <w:rPr>
          <w:rFonts w:ascii="Times New Roman" w:hAnsi="Times New Roman"/>
          <w:sz w:val="28"/>
          <w:szCs w:val="28"/>
        </w:rPr>
        <w:t xml:space="preserve">, </w:t>
      </w:r>
      <w:r w:rsidR="00AA0AA2" w:rsidRPr="00F048E3">
        <w:rPr>
          <w:rFonts w:ascii="Times New Roman" w:hAnsi="Times New Roman"/>
          <w:sz w:val="28"/>
          <w:szCs w:val="28"/>
        </w:rPr>
        <w:t>мислення</w:t>
      </w:r>
      <w:r w:rsidRPr="00F048E3">
        <w:rPr>
          <w:rFonts w:ascii="Times New Roman" w:hAnsi="Times New Roman"/>
          <w:sz w:val="28"/>
          <w:szCs w:val="28"/>
        </w:rPr>
        <w:t xml:space="preserve">, </w:t>
      </w:r>
      <w:r w:rsidR="00AA0AA2" w:rsidRPr="00F048E3">
        <w:rPr>
          <w:rFonts w:ascii="Times New Roman" w:hAnsi="Times New Roman"/>
          <w:sz w:val="28"/>
          <w:szCs w:val="28"/>
        </w:rPr>
        <w:t>творче мислення</w:t>
      </w:r>
      <w:r w:rsidRPr="00F048E3">
        <w:rPr>
          <w:rFonts w:ascii="Times New Roman" w:hAnsi="Times New Roman"/>
          <w:sz w:val="28"/>
          <w:szCs w:val="28"/>
        </w:rPr>
        <w:t xml:space="preserve">, освітній процес, </w:t>
      </w:r>
      <w:r w:rsidR="00912CEE" w:rsidRPr="00F048E3">
        <w:rPr>
          <w:rFonts w:ascii="Times New Roman" w:hAnsi="Times New Roman"/>
          <w:sz w:val="28"/>
          <w:szCs w:val="28"/>
        </w:rPr>
        <w:t>психологічні бар</w:t>
      </w:r>
      <w:r w:rsidR="00F048E3" w:rsidRPr="00F048E3">
        <w:rPr>
          <w:rFonts w:ascii="Times New Roman" w:hAnsi="Times New Roman"/>
          <w:sz w:val="28"/>
          <w:szCs w:val="28"/>
        </w:rPr>
        <w:t>’</w:t>
      </w:r>
      <w:r w:rsidR="00AA0AA2" w:rsidRPr="00F048E3">
        <w:rPr>
          <w:rFonts w:ascii="Times New Roman" w:hAnsi="Times New Roman"/>
          <w:sz w:val="28"/>
          <w:szCs w:val="28"/>
        </w:rPr>
        <w:t>єри</w:t>
      </w:r>
      <w:r w:rsidRPr="00F048E3">
        <w:rPr>
          <w:rFonts w:ascii="Times New Roman" w:hAnsi="Times New Roman"/>
          <w:sz w:val="28"/>
          <w:szCs w:val="28"/>
        </w:rPr>
        <w:t xml:space="preserve">, </w:t>
      </w:r>
      <w:r w:rsidR="00AA0AA2" w:rsidRPr="00F048E3">
        <w:rPr>
          <w:rFonts w:ascii="Times New Roman" w:hAnsi="Times New Roman"/>
          <w:sz w:val="28"/>
          <w:szCs w:val="28"/>
        </w:rPr>
        <w:t>технічна творчість</w:t>
      </w:r>
      <w:r w:rsidRPr="00F048E3">
        <w:rPr>
          <w:rFonts w:ascii="Times New Roman" w:hAnsi="Times New Roman"/>
          <w:sz w:val="28"/>
          <w:szCs w:val="28"/>
        </w:rPr>
        <w:t xml:space="preserve">, </w:t>
      </w:r>
      <w:r w:rsidR="00AA0AA2" w:rsidRPr="00744512">
        <w:rPr>
          <w:rFonts w:ascii="Times New Roman" w:hAnsi="Times New Roman"/>
          <w:sz w:val="28"/>
          <w:szCs w:val="28"/>
        </w:rPr>
        <w:t xml:space="preserve">ТРИЗ, </w:t>
      </w:r>
      <w:proofErr w:type="spellStart"/>
      <w:r w:rsidR="00AA0AA2" w:rsidRPr="00744512">
        <w:rPr>
          <w:rFonts w:ascii="Times New Roman" w:hAnsi="Times New Roman"/>
          <w:sz w:val="28"/>
          <w:szCs w:val="28"/>
        </w:rPr>
        <w:t>синектика</w:t>
      </w:r>
      <w:proofErr w:type="spellEnd"/>
      <w:r w:rsidRPr="00744512">
        <w:rPr>
          <w:rFonts w:ascii="Times New Roman" w:hAnsi="Times New Roman"/>
          <w:sz w:val="28"/>
          <w:szCs w:val="28"/>
        </w:rPr>
        <w:t>.</w:t>
      </w:r>
    </w:p>
    <w:p w:rsidR="00B711C7" w:rsidRPr="00F048E3" w:rsidRDefault="007F00A9" w:rsidP="00091EC1">
      <w:pPr>
        <w:pStyle w:val="a5"/>
        <w:spacing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44512">
        <w:rPr>
          <w:b/>
          <w:sz w:val="28"/>
          <w:szCs w:val="28"/>
        </w:rPr>
        <w:t xml:space="preserve">Мета та предмет курсу: </w:t>
      </w:r>
      <w:r w:rsidR="00B711C7" w:rsidRPr="00744512">
        <w:rPr>
          <w:rFonts w:eastAsia="Calibri"/>
          <w:sz w:val="28"/>
          <w:szCs w:val="28"/>
          <w:lang w:eastAsia="en-US"/>
        </w:rPr>
        <w:t xml:space="preserve">формування </w:t>
      </w:r>
      <w:r w:rsidR="00735CBE">
        <w:rPr>
          <w:rFonts w:eastAsia="Calibri"/>
          <w:sz w:val="28"/>
          <w:szCs w:val="28"/>
          <w:lang w:eastAsia="en-US"/>
        </w:rPr>
        <w:t xml:space="preserve">в майбутніх фахівців </w:t>
      </w:r>
      <w:r w:rsidR="00B711C7" w:rsidRPr="00744512">
        <w:rPr>
          <w:rFonts w:eastAsia="Calibri"/>
          <w:sz w:val="28"/>
          <w:szCs w:val="28"/>
          <w:lang w:eastAsia="en-US"/>
        </w:rPr>
        <w:t>педагогічної культури</w:t>
      </w:r>
      <w:r w:rsidR="00735CBE">
        <w:rPr>
          <w:rFonts w:eastAsia="Calibri"/>
          <w:sz w:val="28"/>
          <w:szCs w:val="28"/>
          <w:lang w:eastAsia="en-US"/>
        </w:rPr>
        <w:t>,</w:t>
      </w:r>
      <w:r w:rsidR="00B711C7" w:rsidRPr="00744512">
        <w:rPr>
          <w:rFonts w:eastAsia="Calibri"/>
          <w:sz w:val="28"/>
          <w:szCs w:val="28"/>
          <w:lang w:eastAsia="en-US"/>
        </w:rPr>
        <w:t xml:space="preserve"> творч</w:t>
      </w:r>
      <w:r w:rsidR="00735CBE">
        <w:rPr>
          <w:rFonts w:eastAsia="Calibri"/>
          <w:sz w:val="28"/>
          <w:szCs w:val="28"/>
          <w:lang w:eastAsia="en-US"/>
        </w:rPr>
        <w:t>ого</w:t>
      </w:r>
      <w:r w:rsidR="00B711C7" w:rsidRPr="00744512">
        <w:rPr>
          <w:rFonts w:eastAsia="Calibri"/>
          <w:sz w:val="28"/>
          <w:szCs w:val="28"/>
          <w:lang w:eastAsia="en-US"/>
        </w:rPr>
        <w:t xml:space="preserve"> ставлення до дійсності</w:t>
      </w:r>
      <w:r w:rsidR="00735CBE">
        <w:rPr>
          <w:rFonts w:eastAsia="Calibri"/>
          <w:sz w:val="28"/>
          <w:szCs w:val="28"/>
          <w:lang w:eastAsia="en-US"/>
        </w:rPr>
        <w:t>,</w:t>
      </w:r>
      <w:r w:rsidR="00B711C7" w:rsidRPr="00744512">
        <w:rPr>
          <w:rFonts w:eastAsia="Calibri"/>
          <w:sz w:val="28"/>
          <w:szCs w:val="28"/>
          <w:lang w:eastAsia="en-US"/>
        </w:rPr>
        <w:t xml:space="preserve"> знання сутності інженерно-педагогічної творчості та осмислення </w:t>
      </w:r>
      <w:r w:rsidR="00735CBE">
        <w:rPr>
          <w:rFonts w:eastAsia="Calibri"/>
          <w:sz w:val="28"/>
          <w:szCs w:val="28"/>
          <w:lang w:eastAsia="en-US"/>
        </w:rPr>
        <w:t>її</w:t>
      </w:r>
      <w:r w:rsidR="00B711C7" w:rsidRPr="00744512">
        <w:rPr>
          <w:rFonts w:eastAsia="Calibri"/>
          <w:sz w:val="28"/>
          <w:szCs w:val="28"/>
          <w:lang w:eastAsia="en-US"/>
        </w:rPr>
        <w:t xml:space="preserve"> значення для виховання і навчання </w:t>
      </w:r>
      <w:r w:rsidR="00B711C7" w:rsidRPr="00744512">
        <w:rPr>
          <w:rFonts w:eastAsia="Calibri"/>
          <w:sz w:val="28"/>
          <w:szCs w:val="28"/>
          <w:lang w:eastAsia="en-US"/>
        </w:rPr>
        <w:lastRenderedPageBreak/>
        <w:t xml:space="preserve">всебічно </w:t>
      </w:r>
      <w:r w:rsidR="00B711C7" w:rsidRPr="00F048E3">
        <w:rPr>
          <w:rFonts w:eastAsia="Calibri"/>
          <w:sz w:val="28"/>
          <w:szCs w:val="28"/>
          <w:lang w:eastAsia="en-US"/>
        </w:rPr>
        <w:t>розвиненою і конкурентоспроможної особистості майбутнього професіонала</w:t>
      </w:r>
      <w:r w:rsidR="00735CBE">
        <w:rPr>
          <w:rFonts w:eastAsia="Calibri"/>
          <w:sz w:val="28"/>
          <w:szCs w:val="28"/>
          <w:lang w:eastAsia="en-US"/>
        </w:rPr>
        <w:t>,</w:t>
      </w:r>
      <w:r w:rsidR="00B711C7" w:rsidRPr="00F048E3">
        <w:rPr>
          <w:rFonts w:eastAsia="Calibri"/>
          <w:sz w:val="28"/>
          <w:szCs w:val="28"/>
          <w:lang w:eastAsia="en-US"/>
        </w:rPr>
        <w:t xml:space="preserve"> активізації </w:t>
      </w:r>
      <w:r w:rsidR="00735CBE">
        <w:rPr>
          <w:rFonts w:eastAsia="Calibri"/>
          <w:sz w:val="28"/>
          <w:szCs w:val="28"/>
          <w:lang w:eastAsia="en-US"/>
        </w:rPr>
        <w:t xml:space="preserve">його </w:t>
      </w:r>
      <w:r w:rsidR="00B711C7" w:rsidRPr="00F048E3">
        <w:rPr>
          <w:rFonts w:eastAsia="Calibri"/>
          <w:sz w:val="28"/>
          <w:szCs w:val="28"/>
          <w:lang w:eastAsia="en-US"/>
        </w:rPr>
        <w:t>творчого потенціалу.</w:t>
      </w:r>
    </w:p>
    <w:p w:rsidR="007F00A9" w:rsidRPr="00F048E3" w:rsidRDefault="007F00A9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048E3">
        <w:rPr>
          <w:rFonts w:ascii="Times New Roman" w:hAnsi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091EC1" w:rsidRPr="00F048E3" w:rsidRDefault="00091EC1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sz w:val="28"/>
          <w:szCs w:val="28"/>
          <w:lang w:val="uk-UA"/>
        </w:rPr>
        <w:t>ЗК 05. Здатність приймати обґрунтовані рішення.</w:t>
      </w:r>
    </w:p>
    <w:p w:rsidR="00091EC1" w:rsidRPr="00F048E3" w:rsidRDefault="00091EC1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sz w:val="28"/>
          <w:szCs w:val="28"/>
          <w:lang w:val="uk-UA"/>
        </w:rPr>
        <w:t>ЗК 08. Здатність працювати в команді.</w:t>
      </w:r>
    </w:p>
    <w:p w:rsidR="00091EC1" w:rsidRPr="00F048E3" w:rsidRDefault="00091EC1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sz w:val="28"/>
          <w:szCs w:val="28"/>
          <w:lang w:val="uk-UA"/>
        </w:rPr>
        <w:t>СК 01. Здатність застосовувати освітні теорії та методології у педагогічній діяльності.</w:t>
      </w:r>
    </w:p>
    <w:p w:rsidR="004E7DFE" w:rsidRPr="00F048E3" w:rsidRDefault="00091EC1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sz w:val="28"/>
          <w:szCs w:val="28"/>
          <w:lang w:val="uk-UA"/>
        </w:rPr>
        <w:t>СК 13. Здатність управляти комплексними діями / проектами, відповідати за прийняття рішень у непередбачуваних умовах та професійний розвиток здобувачів освіти і підлеглих.</w:t>
      </w:r>
    </w:p>
    <w:p w:rsidR="00091EC1" w:rsidRPr="00F048E3" w:rsidRDefault="00091EC1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sz w:val="28"/>
          <w:szCs w:val="28"/>
          <w:lang w:val="uk-UA"/>
        </w:rPr>
        <w:t>ПР 07. Аналізувати та оцінювати ризики, проблеми у професійній діяльності й обирати ефективні шляхи їх вирішення.</w:t>
      </w:r>
    </w:p>
    <w:p w:rsidR="00091EC1" w:rsidRPr="00F048E3" w:rsidRDefault="00091EC1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sz w:val="28"/>
          <w:szCs w:val="28"/>
          <w:lang w:val="uk-UA"/>
        </w:rPr>
        <w:t>ПР 08. Самостійно планувати й організовувати власну професійну діяльність і діяльність здобувачів освіти і підлеглих.</w:t>
      </w:r>
    </w:p>
    <w:p w:rsidR="00091EC1" w:rsidRPr="00F048E3" w:rsidRDefault="00091EC1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sz w:val="28"/>
          <w:szCs w:val="28"/>
          <w:lang w:val="uk-UA"/>
        </w:rPr>
        <w:t>ПР 11. Володіти психолого-педагогічним інструментарієм організації освітнього процесу, уміти проектувати і реалізувати навчальні / розвивальні проекти.</w:t>
      </w:r>
    </w:p>
    <w:p w:rsidR="00091EC1" w:rsidRPr="00F048E3" w:rsidRDefault="00091EC1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sz w:val="28"/>
          <w:szCs w:val="28"/>
          <w:lang w:val="uk-UA"/>
        </w:rPr>
        <w:t>ПР 12. Уміти проектувати і реалізувати навчальні / розвивальні проекти.</w:t>
      </w:r>
    </w:p>
    <w:p w:rsidR="00091EC1" w:rsidRPr="00F048E3" w:rsidRDefault="00091EC1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sz w:val="28"/>
          <w:szCs w:val="28"/>
          <w:lang w:val="uk-UA"/>
        </w:rPr>
        <w:t>ПР 14. Володіти навичками стимулювання пізнавального інтересу, мотивації до навчання, професійного самовизначення та саморозвитку здобувачів освіти.</w:t>
      </w:r>
    </w:p>
    <w:p w:rsidR="007F00A9" w:rsidRPr="00F048E3" w:rsidRDefault="007F00A9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b/>
          <w:sz w:val="28"/>
          <w:szCs w:val="28"/>
          <w:lang w:val="uk-UA"/>
        </w:rPr>
        <w:t>Зміст курсу:</w:t>
      </w:r>
      <w:r w:rsidRPr="00F048E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D4DEC" w:rsidRDefault="000D4DEC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E4757">
        <w:rPr>
          <w:rFonts w:ascii="Times New Roman" w:hAnsi="Times New Roman"/>
          <w:b/>
          <w:sz w:val="28"/>
          <w:szCs w:val="28"/>
        </w:rPr>
        <w:t xml:space="preserve">Змістовий модуль 1. </w:t>
      </w:r>
    </w:p>
    <w:p w:rsidR="00B711C7" w:rsidRPr="00F048E3" w:rsidRDefault="00B711C7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 xml:space="preserve">Тема 1. Творчість </w:t>
      </w:r>
      <w:r w:rsidRPr="00F048E3">
        <w:rPr>
          <w:rFonts w:ascii="Times New Roman" w:hAnsi="Times New Roman"/>
          <w:sz w:val="28"/>
          <w:szCs w:val="28"/>
        </w:rPr>
        <w:t>–</w:t>
      </w:r>
      <w:r w:rsidRPr="00F048E3">
        <w:rPr>
          <w:rFonts w:ascii="Times New Roman" w:hAnsi="Times New Roman"/>
          <w:b/>
          <w:sz w:val="28"/>
          <w:szCs w:val="28"/>
        </w:rPr>
        <w:t xml:space="preserve"> біологічна потреба людини</w:t>
      </w:r>
      <w:r w:rsidRPr="00F048E3">
        <w:rPr>
          <w:rFonts w:ascii="Times New Roman" w:hAnsi="Times New Roman"/>
          <w:sz w:val="28"/>
          <w:szCs w:val="28"/>
        </w:rPr>
        <w:t xml:space="preserve"> </w:t>
      </w:r>
    </w:p>
    <w:p w:rsidR="00B711C7" w:rsidRPr="00F048E3" w:rsidRDefault="00B711C7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Цілі і завдання курсу «Основи інженерно-педагогічної творчості». Творчість і його сутність. види творчості.</w:t>
      </w:r>
    </w:p>
    <w:p w:rsidR="00B711C7" w:rsidRPr="00F048E3" w:rsidRDefault="00B711C7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 xml:space="preserve">Тема 2. Мислення </w:t>
      </w:r>
      <w:r w:rsidRPr="00F048E3">
        <w:rPr>
          <w:rFonts w:ascii="Times New Roman" w:hAnsi="Times New Roman"/>
          <w:sz w:val="28"/>
          <w:szCs w:val="28"/>
        </w:rPr>
        <w:t>–</w:t>
      </w:r>
      <w:r w:rsidRPr="00F048E3">
        <w:rPr>
          <w:rFonts w:ascii="Times New Roman" w:hAnsi="Times New Roman"/>
          <w:b/>
          <w:sz w:val="28"/>
          <w:szCs w:val="28"/>
        </w:rPr>
        <w:t xml:space="preserve"> інструмент творчої діяльності</w:t>
      </w:r>
    </w:p>
    <w:p w:rsidR="00B711C7" w:rsidRPr="00F048E3" w:rsidRDefault="00B711C7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Психологічні особливості творчого мислення. Різні концепції творчого мислення. Психологічні процеси, що організують творчі мислення. Психологічні бар</w:t>
      </w:r>
      <w:r w:rsidR="00F048E3" w:rsidRPr="00F048E3">
        <w:rPr>
          <w:rFonts w:ascii="Times New Roman" w:hAnsi="Times New Roman"/>
          <w:sz w:val="28"/>
          <w:szCs w:val="28"/>
        </w:rPr>
        <w:t>’</w:t>
      </w:r>
      <w:r w:rsidRPr="00F048E3">
        <w:rPr>
          <w:rFonts w:ascii="Times New Roman" w:hAnsi="Times New Roman"/>
          <w:sz w:val="28"/>
          <w:szCs w:val="28"/>
        </w:rPr>
        <w:t>єри, що виникають на шляху вирішення творчих завдань. Етапи творчого процесу.</w:t>
      </w:r>
    </w:p>
    <w:p w:rsidR="00B711C7" w:rsidRPr="00F048E3" w:rsidRDefault="00B711C7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Тема 3. Технічна творчість та його сутність</w:t>
      </w:r>
    </w:p>
    <w:p w:rsidR="00B711C7" w:rsidRPr="00F048E3" w:rsidRDefault="00B711C7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Основні поняття і визначення. Вимоги до результатів технічної творчості. Особливості винахідницьких задач. Технічні об</w:t>
      </w:r>
      <w:r w:rsidR="00F048E3" w:rsidRPr="00F048E3">
        <w:rPr>
          <w:rFonts w:ascii="Times New Roman" w:hAnsi="Times New Roman"/>
          <w:sz w:val="28"/>
          <w:szCs w:val="28"/>
        </w:rPr>
        <w:t>’</w:t>
      </w:r>
      <w:r w:rsidRPr="00F048E3">
        <w:rPr>
          <w:rFonts w:ascii="Times New Roman" w:hAnsi="Times New Roman"/>
          <w:sz w:val="28"/>
          <w:szCs w:val="28"/>
        </w:rPr>
        <w:t>єкти (системи), закономірності їх побудова та розвитку.</w:t>
      </w:r>
    </w:p>
    <w:p w:rsidR="00B711C7" w:rsidRPr="00F048E3" w:rsidRDefault="00B711C7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Тема 4. Теорія рішення винахідницьких задач (ТРВЗ)</w:t>
      </w:r>
    </w:p>
    <w:p w:rsidR="00B711C7" w:rsidRPr="00F048E3" w:rsidRDefault="00B711C7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ТР</w:t>
      </w:r>
      <w:r w:rsidR="00735CBE">
        <w:rPr>
          <w:rFonts w:ascii="Times New Roman" w:hAnsi="Times New Roman"/>
          <w:sz w:val="28"/>
          <w:szCs w:val="28"/>
        </w:rPr>
        <w:t>В</w:t>
      </w:r>
      <w:r w:rsidRPr="00F048E3">
        <w:rPr>
          <w:rFonts w:ascii="Times New Roman" w:hAnsi="Times New Roman"/>
          <w:sz w:val="28"/>
          <w:szCs w:val="28"/>
        </w:rPr>
        <w:t>З – точна наука. Системний аналіз при вирішенні винахідницьких задач. Класифікація законів розвитку технічних систем.</w:t>
      </w:r>
    </w:p>
    <w:p w:rsidR="00B711C7" w:rsidRPr="00F048E3" w:rsidRDefault="00B711C7" w:rsidP="00735CB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Тема 5. Алгоритми розв</w:t>
      </w:r>
      <w:r w:rsidR="00F048E3" w:rsidRPr="00F048E3">
        <w:rPr>
          <w:rFonts w:ascii="Times New Roman" w:hAnsi="Times New Roman"/>
          <w:b/>
          <w:sz w:val="28"/>
          <w:szCs w:val="28"/>
        </w:rPr>
        <w:t>’</w:t>
      </w:r>
      <w:r w:rsidRPr="00F048E3">
        <w:rPr>
          <w:rFonts w:ascii="Times New Roman" w:hAnsi="Times New Roman"/>
          <w:b/>
          <w:sz w:val="28"/>
          <w:szCs w:val="28"/>
        </w:rPr>
        <w:t>язання винахідницьких завдань</w:t>
      </w:r>
    </w:p>
    <w:p w:rsidR="00B711C7" w:rsidRPr="00F048E3" w:rsidRDefault="00B711C7" w:rsidP="00735CB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048E3">
        <w:rPr>
          <w:rFonts w:ascii="Times New Roman" w:hAnsi="Times New Roman"/>
          <w:bCs/>
          <w:sz w:val="28"/>
          <w:szCs w:val="28"/>
        </w:rPr>
        <w:t xml:space="preserve">Поняття про протиріччя. Рішення технічних </w:t>
      </w:r>
      <w:r w:rsidRPr="00F048E3">
        <w:rPr>
          <w:rFonts w:ascii="Times New Roman" w:hAnsi="Times New Roman"/>
          <w:sz w:val="28"/>
          <w:szCs w:val="28"/>
        </w:rPr>
        <w:t>–</w:t>
      </w:r>
      <w:r w:rsidRPr="00F048E3">
        <w:rPr>
          <w:rFonts w:ascii="Times New Roman" w:hAnsi="Times New Roman"/>
          <w:bCs/>
          <w:sz w:val="28"/>
          <w:szCs w:val="28"/>
        </w:rPr>
        <w:t xml:space="preserve"> винахідницьких задач методом прагнення до ідеалу.</w:t>
      </w:r>
    </w:p>
    <w:p w:rsidR="00B711C7" w:rsidRPr="00F048E3" w:rsidRDefault="00B711C7" w:rsidP="00735CB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bCs/>
          <w:sz w:val="28"/>
          <w:szCs w:val="28"/>
        </w:rPr>
        <w:lastRenderedPageBreak/>
        <w:t xml:space="preserve">Тема 6. </w:t>
      </w:r>
      <w:r w:rsidRPr="00F048E3">
        <w:rPr>
          <w:rFonts w:ascii="Times New Roman" w:hAnsi="Times New Roman"/>
          <w:b/>
          <w:sz w:val="28"/>
          <w:szCs w:val="28"/>
        </w:rPr>
        <w:t xml:space="preserve">Методи інтенсифікації розумової діяльності у процесі рішення творчих завдань </w:t>
      </w:r>
      <w:r w:rsidRPr="00F048E3">
        <w:rPr>
          <w:rFonts w:ascii="Times New Roman" w:hAnsi="Times New Roman"/>
          <w:sz w:val="28"/>
          <w:szCs w:val="28"/>
        </w:rPr>
        <w:t>–</w:t>
      </w:r>
      <w:r w:rsidRPr="00F048E3">
        <w:rPr>
          <w:rFonts w:ascii="Times New Roman" w:hAnsi="Times New Roman"/>
          <w:b/>
          <w:sz w:val="28"/>
          <w:szCs w:val="28"/>
        </w:rPr>
        <w:t xml:space="preserve"> методи активізації творчого процесу</w:t>
      </w:r>
    </w:p>
    <w:p w:rsidR="00B711C7" w:rsidRPr="00F048E3" w:rsidRDefault="00B711C7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Метод мозкового штурму. Метод інверсії. Метод емпатії (особистої аналогії). Метод вільних асоціацій. метод </w:t>
      </w:r>
      <w:proofErr w:type="spellStart"/>
      <w:r w:rsidRPr="00F048E3">
        <w:rPr>
          <w:rFonts w:ascii="Times New Roman" w:hAnsi="Times New Roman"/>
          <w:sz w:val="28"/>
          <w:szCs w:val="28"/>
        </w:rPr>
        <w:t>синектики</w:t>
      </w:r>
      <w:proofErr w:type="spellEnd"/>
      <w:r w:rsidRPr="00F048E3">
        <w:rPr>
          <w:rFonts w:ascii="Times New Roman" w:hAnsi="Times New Roman"/>
          <w:sz w:val="28"/>
          <w:szCs w:val="28"/>
        </w:rPr>
        <w:t>.</w:t>
      </w:r>
    </w:p>
    <w:p w:rsidR="00501BE3" w:rsidRPr="000D4DEC" w:rsidRDefault="00501BE3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E4757">
        <w:rPr>
          <w:rFonts w:ascii="Times New Roman" w:hAnsi="Times New Roman"/>
          <w:b/>
          <w:sz w:val="28"/>
          <w:szCs w:val="28"/>
        </w:rPr>
        <w:t xml:space="preserve">Змістовий модуль </w:t>
      </w: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Pr="005E4757">
        <w:rPr>
          <w:rFonts w:ascii="Times New Roman" w:hAnsi="Times New Roman"/>
          <w:b/>
          <w:sz w:val="28"/>
          <w:szCs w:val="28"/>
        </w:rPr>
        <w:t xml:space="preserve">. </w:t>
      </w:r>
    </w:p>
    <w:p w:rsidR="00B711C7" w:rsidRPr="00F048E3" w:rsidRDefault="00B711C7" w:rsidP="00735CB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bCs/>
          <w:sz w:val="28"/>
          <w:szCs w:val="28"/>
        </w:rPr>
        <w:t xml:space="preserve">Тема 7. </w:t>
      </w:r>
      <w:r w:rsidRPr="00F048E3">
        <w:rPr>
          <w:rFonts w:ascii="Times New Roman" w:hAnsi="Times New Roman"/>
          <w:b/>
          <w:sz w:val="28"/>
          <w:szCs w:val="28"/>
        </w:rPr>
        <w:t>Творчість у педагогіці</w:t>
      </w:r>
    </w:p>
    <w:p w:rsidR="00B711C7" w:rsidRPr="00F048E3" w:rsidRDefault="00B711C7" w:rsidP="00735CB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Творчий характер педагогічної діяльності, педагогічна майстерність. Можливості розвитку творчого мислення в процесі навчання і виховання.</w:t>
      </w:r>
    </w:p>
    <w:p w:rsidR="00B711C7" w:rsidRPr="00F048E3" w:rsidRDefault="00B711C7" w:rsidP="00735C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048E3">
        <w:rPr>
          <w:rFonts w:ascii="Times New Roman" w:hAnsi="Times New Roman"/>
          <w:b/>
          <w:bCs/>
          <w:sz w:val="28"/>
          <w:szCs w:val="28"/>
        </w:rPr>
        <w:t>Тема 8. Інтенсифікація педагогічного процесу</w:t>
      </w:r>
    </w:p>
    <w:p w:rsidR="00B711C7" w:rsidRPr="00F048E3" w:rsidRDefault="00B711C7" w:rsidP="00735C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048E3">
        <w:rPr>
          <w:rFonts w:ascii="Times New Roman" w:hAnsi="Times New Roman"/>
          <w:bCs/>
          <w:sz w:val="28"/>
          <w:szCs w:val="28"/>
        </w:rPr>
        <w:t>Прийоми інтенсифікації навчання і виховання. Загальні відомості і сутність оптимізації. Критерії оптимальності навчання і виховання. Способи оптимізації педагогічного процесу.</w:t>
      </w:r>
    </w:p>
    <w:p w:rsidR="00B711C7" w:rsidRPr="00F048E3" w:rsidRDefault="00B711C7" w:rsidP="00735C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048E3">
        <w:rPr>
          <w:rFonts w:ascii="Times New Roman" w:hAnsi="Times New Roman"/>
          <w:b/>
          <w:bCs/>
          <w:sz w:val="28"/>
          <w:szCs w:val="28"/>
        </w:rPr>
        <w:t>Тема 9. Особливості діяльності викладача з творчого розвитку студентів</w:t>
      </w:r>
    </w:p>
    <w:p w:rsidR="00B711C7" w:rsidRPr="00F048E3" w:rsidRDefault="00B711C7" w:rsidP="00735C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Види творчої діяльності викладача. Створення атмосфери співтворчості і співробітництва. Умови творчого розвитку студентів. Стандартна і творча навчальна діяльність. Творчі ситуації. Етапи творчого процесу. Структура творчої навчальної діяльності студентів.</w:t>
      </w:r>
    </w:p>
    <w:p w:rsidR="00F048E3" w:rsidRPr="00F048E3" w:rsidRDefault="007F00A9" w:rsidP="001C29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 навчання:</w:t>
      </w:r>
      <w:r w:rsidRPr="00F048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298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F048E3" w:rsidRPr="00F048E3">
        <w:rPr>
          <w:rFonts w:ascii="Times New Roman" w:hAnsi="Times New Roman"/>
          <w:sz w:val="28"/>
          <w:szCs w:val="28"/>
        </w:rPr>
        <w:t xml:space="preserve">ловесні (лекція, пояснення, розповідь, бесіда, ілюстрування), самостійне спостереження, опора на життєвий досвід студента, проблемного викладання (проблемна дискусія), виконання </w:t>
      </w:r>
      <w:proofErr w:type="spellStart"/>
      <w:r w:rsidR="00F048E3" w:rsidRPr="00F048E3">
        <w:rPr>
          <w:rFonts w:ascii="Times New Roman" w:hAnsi="Times New Roman"/>
          <w:sz w:val="28"/>
          <w:szCs w:val="28"/>
        </w:rPr>
        <w:t>проєктів</w:t>
      </w:r>
      <w:proofErr w:type="spellEnd"/>
      <w:r w:rsidR="00F048E3" w:rsidRPr="00F048E3">
        <w:rPr>
          <w:rFonts w:ascii="Times New Roman" w:hAnsi="Times New Roman"/>
          <w:sz w:val="28"/>
          <w:szCs w:val="28"/>
        </w:rPr>
        <w:t>.</w:t>
      </w:r>
    </w:p>
    <w:p w:rsidR="00F048E3" w:rsidRPr="00F048E3" w:rsidRDefault="00F048E3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048E3">
        <w:rPr>
          <w:rFonts w:ascii="Times New Roman" w:hAnsi="Times New Roman"/>
          <w:b/>
          <w:noProof/>
          <w:sz w:val="28"/>
          <w:szCs w:val="28"/>
          <w:lang w:val="uk-UA"/>
        </w:rPr>
        <w:t xml:space="preserve">Методи контролю і самоконтролю у навчанні: </w:t>
      </w:r>
      <w:r w:rsidR="001C2986" w:rsidRPr="001C2986">
        <w:rPr>
          <w:rFonts w:ascii="Times New Roman" w:hAnsi="Times New Roman"/>
          <w:noProof/>
          <w:sz w:val="28"/>
          <w:szCs w:val="28"/>
          <w:lang w:val="uk-UA"/>
        </w:rPr>
        <w:t>і</w:t>
      </w:r>
      <w:proofErr w:type="spellStart"/>
      <w:r w:rsidRPr="00F048E3">
        <w:rPr>
          <w:rFonts w:ascii="Times New Roman" w:hAnsi="Times New Roman"/>
          <w:sz w:val="28"/>
          <w:szCs w:val="28"/>
          <w:lang w:val="uk-UA"/>
        </w:rPr>
        <w:t>ндивідуальне</w:t>
      </w:r>
      <w:proofErr w:type="spellEnd"/>
      <w:r w:rsidRPr="00F048E3">
        <w:rPr>
          <w:rFonts w:ascii="Times New Roman" w:hAnsi="Times New Roman"/>
          <w:sz w:val="28"/>
          <w:szCs w:val="28"/>
          <w:lang w:val="uk-UA"/>
        </w:rPr>
        <w:t xml:space="preserve"> опитування, фронтальне опитування, комбіноване опитування, письмовий і тестовий контроль, самоконтроль і самооцінка. </w:t>
      </w:r>
    </w:p>
    <w:p w:rsidR="007F00A9" w:rsidRPr="001C2986" w:rsidRDefault="007F00A9" w:rsidP="00735C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48E3">
        <w:rPr>
          <w:rFonts w:ascii="Times New Roman" w:hAnsi="Times New Roman"/>
          <w:b/>
          <w:sz w:val="28"/>
          <w:szCs w:val="28"/>
          <w:lang w:val="uk-UA"/>
        </w:rPr>
        <w:t xml:space="preserve">Політика курсу (особливості проведення навчальних занять): </w:t>
      </w:r>
      <w:r w:rsidR="001C2986" w:rsidRPr="001C2986">
        <w:rPr>
          <w:rFonts w:ascii="Times New Roman" w:hAnsi="Times New Roman"/>
          <w:sz w:val="28"/>
          <w:szCs w:val="28"/>
          <w:lang w:val="uk-UA"/>
        </w:rPr>
        <w:t>обов’язкове дотримання академічної доброчесності студентами («Положення про академічну доброчесність у Бердянському державному педагогічному університеті» (http://bdpu.org/wp-content/uploads/2020/03/akademdobrochesnist-_sayt.pdf)), а саме: самостійне виконання всіх видів робіт, завдань, форм контролю, передбачених робочою програмою даної навчальної дисципліни; посилання на джерела інформації у разі використання ідей, розробок, тверджень, відомостей; 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</w:r>
    </w:p>
    <w:p w:rsidR="001C2986" w:rsidRPr="00307A51" w:rsidRDefault="007F00A9" w:rsidP="001C29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 xml:space="preserve">Технічне й програмне забезпечення/обладнання, наочність: </w:t>
      </w:r>
      <w:r w:rsidR="001C2986" w:rsidRPr="00307A51">
        <w:rPr>
          <w:rFonts w:ascii="Times New Roman" w:hAnsi="Times New Roman"/>
          <w:sz w:val="28"/>
          <w:szCs w:val="28"/>
        </w:rPr>
        <w:t xml:space="preserve">сервісні програмні засоби загального призначення (персональний комп’ютер, загальновживані комп’ютерні програми й операційні системи, програмні засоби для контролю і вимірювання знань, умінь і навичок студентів); електронні бази даних (електронні енциклопедії, підручники, посібники, довідники та словники; бібліотеки електронної наочності), </w:t>
      </w:r>
      <w:proofErr w:type="spellStart"/>
      <w:r w:rsidR="001C2986" w:rsidRPr="00307A51">
        <w:rPr>
          <w:rFonts w:ascii="Times New Roman" w:hAnsi="Times New Roman"/>
          <w:sz w:val="28"/>
          <w:szCs w:val="28"/>
        </w:rPr>
        <w:t>графопроєктор</w:t>
      </w:r>
      <w:proofErr w:type="spellEnd"/>
      <w:r w:rsidR="001C2986" w:rsidRPr="00307A51">
        <w:rPr>
          <w:rFonts w:ascii="Times New Roman" w:eastAsia="Times New Roman" w:hAnsi="Times New Roman"/>
          <w:sz w:val="28"/>
          <w:szCs w:val="28"/>
        </w:rPr>
        <w:t>.</w:t>
      </w:r>
    </w:p>
    <w:p w:rsidR="001C2986" w:rsidRPr="00307A51" w:rsidRDefault="001C2986" w:rsidP="001C29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07A51">
        <w:rPr>
          <w:rFonts w:ascii="Times New Roman" w:eastAsia="Times New Roman" w:hAnsi="Times New Roman"/>
          <w:b/>
          <w:sz w:val="28"/>
          <w:szCs w:val="28"/>
        </w:rPr>
        <w:t xml:space="preserve">Система оцінювання та вимоги: </w:t>
      </w:r>
      <w:r w:rsidRPr="00307A51">
        <w:rPr>
          <w:rFonts w:ascii="Times New Roman" w:eastAsia="Times New Roman" w:hAnsi="Times New Roman"/>
          <w:sz w:val="28"/>
          <w:szCs w:val="28"/>
        </w:rPr>
        <w:t xml:space="preserve">внутрішня університетська 100-бальна шкала. Після вивчення навчальної дисципліни їх результати переводяться у </w:t>
      </w:r>
      <w:r w:rsidRPr="00307A51">
        <w:rPr>
          <w:rFonts w:ascii="Times New Roman" w:eastAsia="Times New Roman" w:hAnsi="Times New Roman"/>
          <w:sz w:val="28"/>
          <w:szCs w:val="28"/>
        </w:rPr>
        <w:lastRenderedPageBreak/>
        <w:t>національну 4-бальну шкалу та окремо конвертуються в шкалу ECTS шляхом ранжування навчальних досягнень.</w:t>
      </w:r>
    </w:p>
    <w:p w:rsidR="001C2986" w:rsidRPr="00307A51" w:rsidRDefault="001C2986" w:rsidP="001C29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126"/>
        <w:gridCol w:w="3260"/>
      </w:tblGrid>
      <w:tr w:rsidR="001C2986" w:rsidRPr="00307A51" w:rsidTr="00FA2EBA">
        <w:trPr>
          <w:trHeight w:val="281"/>
          <w:jc w:val="center"/>
        </w:trPr>
        <w:tc>
          <w:tcPr>
            <w:tcW w:w="1668" w:type="dxa"/>
            <w:vMerge w:val="restart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819" w:type="dxa"/>
            <w:gridSpan w:val="2"/>
            <w:vAlign w:val="center"/>
          </w:tcPr>
          <w:p w:rsidR="001C2986" w:rsidRPr="00307A51" w:rsidRDefault="001C2986" w:rsidP="00FA2E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260" w:type="dxa"/>
            <w:vAlign w:val="center"/>
          </w:tcPr>
          <w:p w:rsidR="001C2986" w:rsidRPr="00307A51" w:rsidRDefault="001C2986" w:rsidP="00FA2E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Оцінка шкалою ЄКТС</w:t>
            </w:r>
          </w:p>
        </w:tc>
      </w:tr>
      <w:tr w:rsidR="001C2986" w:rsidRPr="00307A51" w:rsidTr="00FA2EBA">
        <w:trPr>
          <w:trHeight w:val="830"/>
          <w:jc w:val="center"/>
        </w:trPr>
        <w:tc>
          <w:tcPr>
            <w:tcW w:w="1668" w:type="dxa"/>
            <w:vMerge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1C2986" w:rsidRPr="00307A51" w:rsidRDefault="001C2986" w:rsidP="00FA2E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2126" w:type="dxa"/>
            <w:vAlign w:val="center"/>
          </w:tcPr>
          <w:p w:rsidR="001C2986" w:rsidRPr="00307A51" w:rsidRDefault="001C2986" w:rsidP="00FA2E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260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1C2986" w:rsidRPr="00307A51" w:rsidTr="00FA2EBA">
        <w:trPr>
          <w:jc w:val="center"/>
        </w:trPr>
        <w:tc>
          <w:tcPr>
            <w:tcW w:w="1668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2693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2126" w:type="dxa"/>
            <w:vMerge w:val="restart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260" w:type="dxa"/>
            <w:vAlign w:val="center"/>
          </w:tcPr>
          <w:p w:rsidR="001C2986" w:rsidRPr="00307A51" w:rsidRDefault="001C2986" w:rsidP="00FA2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1C2986" w:rsidRPr="00307A51" w:rsidTr="00FA2EBA">
        <w:trPr>
          <w:jc w:val="center"/>
        </w:trPr>
        <w:tc>
          <w:tcPr>
            <w:tcW w:w="1668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65-89</w:t>
            </w:r>
          </w:p>
        </w:tc>
        <w:tc>
          <w:tcPr>
            <w:tcW w:w="2693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2126" w:type="dxa"/>
            <w:vMerge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1C2986" w:rsidRPr="00307A51" w:rsidRDefault="001C2986" w:rsidP="00FA2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BС (добре)</w:t>
            </w:r>
          </w:p>
        </w:tc>
      </w:tr>
      <w:tr w:rsidR="001C2986" w:rsidRPr="00307A51" w:rsidTr="00FA2EBA">
        <w:trPr>
          <w:jc w:val="center"/>
        </w:trPr>
        <w:tc>
          <w:tcPr>
            <w:tcW w:w="1668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50-64</w:t>
            </w:r>
          </w:p>
        </w:tc>
        <w:tc>
          <w:tcPr>
            <w:tcW w:w="2693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2126" w:type="dxa"/>
            <w:vMerge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1C2986" w:rsidRPr="00307A51" w:rsidRDefault="001C2986" w:rsidP="00FA2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DE (задовільно)</w:t>
            </w:r>
          </w:p>
        </w:tc>
      </w:tr>
      <w:tr w:rsidR="001C2986" w:rsidRPr="00307A51" w:rsidTr="00FA2EBA">
        <w:trPr>
          <w:jc w:val="center"/>
        </w:trPr>
        <w:tc>
          <w:tcPr>
            <w:tcW w:w="1668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2693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260" w:type="dxa"/>
            <w:vAlign w:val="center"/>
          </w:tcPr>
          <w:p w:rsidR="001C2986" w:rsidRPr="00307A51" w:rsidRDefault="001C2986" w:rsidP="00FA2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FX (незадовільно)</w:t>
            </w:r>
          </w:p>
          <w:p w:rsidR="001C2986" w:rsidRPr="00307A51" w:rsidRDefault="001C2986" w:rsidP="00FA2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з можливістю повторного складання</w:t>
            </w:r>
          </w:p>
        </w:tc>
      </w:tr>
      <w:tr w:rsidR="001C2986" w:rsidRPr="00307A51" w:rsidTr="00FA2EBA">
        <w:trPr>
          <w:jc w:val="center"/>
        </w:trPr>
        <w:tc>
          <w:tcPr>
            <w:tcW w:w="1668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2693" w:type="dxa"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1C2986" w:rsidRPr="00307A51" w:rsidRDefault="001C2986" w:rsidP="00FA2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1C2986" w:rsidRPr="00307A51" w:rsidRDefault="001C2986" w:rsidP="00FA2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F (незадовільно)</w:t>
            </w:r>
          </w:p>
          <w:p w:rsidR="001C2986" w:rsidRPr="00307A51" w:rsidRDefault="001C2986" w:rsidP="00FA2EB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7A51">
              <w:rPr>
                <w:rFonts w:ascii="Times New Roman" w:hAnsi="Times New Roman"/>
                <w:sz w:val="28"/>
                <w:szCs w:val="28"/>
              </w:rPr>
              <w:t>з обов’язковим повторним вивченням дисципліни</w:t>
            </w:r>
          </w:p>
        </w:tc>
      </w:tr>
    </w:tbl>
    <w:p w:rsidR="001C2986" w:rsidRPr="00307A51" w:rsidRDefault="001C2986" w:rsidP="001C2986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1C2986" w:rsidRPr="00307A51" w:rsidRDefault="001C2986" w:rsidP="001C2986">
      <w:pPr>
        <w:ind w:firstLine="567"/>
        <w:rPr>
          <w:rFonts w:ascii="Times New Roman" w:hAnsi="Times New Roman"/>
          <w:b/>
          <w:sz w:val="28"/>
          <w:szCs w:val="28"/>
        </w:rPr>
      </w:pPr>
      <w:r w:rsidRPr="00307A51">
        <w:rPr>
          <w:rFonts w:ascii="Times New Roman" w:hAnsi="Times New Roman"/>
          <w:b/>
          <w:sz w:val="28"/>
          <w:szCs w:val="28"/>
        </w:rPr>
        <w:t>Узагальнені критерії оцінювання:</w:t>
      </w:r>
    </w:p>
    <w:p w:rsidR="001C2986" w:rsidRPr="00307A51" w:rsidRDefault="001C2986" w:rsidP="001C298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 xml:space="preserve">«відмінно/А», 90–100 балів – здобувач вищої освіти виявляє особливі творчі здібності, уміє самостійно здобувати знання, без допомоги викладача знаходить та опрацьовує необхідну інформацію, уміє використовувати набуті компетентності для прийняття рішень у нестандартних ситуаціях, переконливо аргументує відповіді, самостійно розкриває власні обдарування й нахили; </w:t>
      </w:r>
    </w:p>
    <w:p w:rsidR="001C2986" w:rsidRPr="00307A51" w:rsidRDefault="001C2986" w:rsidP="001C298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>«добре/В», 78–89 балів – здобувач вищої освіти вільно володіє вивченим обсягом матеріалу, застосовує його на практиці, вільно розв’язує вправи й задачі в стандартних ситуаціях, самостійно виправляє допущені помилки, кількість яких незначна;</w:t>
      </w:r>
    </w:p>
    <w:p w:rsidR="001C2986" w:rsidRPr="00307A51" w:rsidRDefault="001C2986" w:rsidP="001C298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 xml:space="preserve">«добре/С», 65–77 балів – здобувач вищої освіти вміє зіставляти, узагальнювати, систематизувати інформацію під керівництвом викладача, у цілому самостійно застосовувати її на практиці, контролювати власну </w:t>
      </w:r>
      <w:r w:rsidRPr="00307A51">
        <w:rPr>
          <w:rFonts w:ascii="Times New Roman" w:hAnsi="Times New Roman"/>
          <w:sz w:val="28"/>
          <w:szCs w:val="28"/>
        </w:rPr>
        <w:lastRenderedPageBreak/>
        <w:t xml:space="preserve">діяльність, виправляти помилки, серед яких є суттєві, добирати аргументи для підтвердження думок; </w:t>
      </w:r>
    </w:p>
    <w:p w:rsidR="001C2986" w:rsidRPr="00307A51" w:rsidRDefault="001C2986" w:rsidP="001C298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 xml:space="preserve">«задовільно/D», 58–64 бали – здобувач вищої освіти відтворює значну частину теоретичного матеріалу, виявляє знання й розуміння основних положень; із допомогою викладача може аналізувати навчальний матеріал, виправляти помилки, серед яких є значна кількість суттєвих; </w:t>
      </w:r>
    </w:p>
    <w:p w:rsidR="001C2986" w:rsidRPr="00307A51" w:rsidRDefault="001C2986" w:rsidP="001C298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>«задовільно/Е», 50–57 бали – здобувач вищої освіти володіє навчальним матеріалом на рівні, вищому за початковий, значну частину його відтворює на репродуктивному рівні (обсяг набутих компетентностей здобувача відповідає мінімальним критеріям);</w:t>
      </w:r>
    </w:p>
    <w:p w:rsidR="001C2986" w:rsidRPr="00307A51" w:rsidRDefault="001C2986" w:rsidP="001C298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 xml:space="preserve">«незадовільно/FХ», 35–49 балів – здобувач вищої освіти володіє матеріалом на рівні окремих фрагментів, що становлять незначну частину навчального матеріалу (до 20 %); </w:t>
      </w:r>
    </w:p>
    <w:p w:rsidR="001C2986" w:rsidRPr="00307A51" w:rsidRDefault="001C2986" w:rsidP="001C298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>«незадовільно/F», 1–34 бали – здобувач вищої освіти володіє матеріалом на рівні елементарного розпізнання й відтворення окремих фактів, елементів, об’єктів.</w:t>
      </w:r>
    </w:p>
    <w:p w:rsidR="001C2986" w:rsidRDefault="001C2986" w:rsidP="001C298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D4DEC" w:rsidRPr="001C2986" w:rsidRDefault="000D4DEC" w:rsidP="001C298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2986">
        <w:rPr>
          <w:rFonts w:ascii="Times New Roman" w:hAnsi="Times New Roman"/>
          <w:b/>
          <w:sz w:val="28"/>
          <w:szCs w:val="28"/>
          <w:lang w:val="uk-UA"/>
        </w:rPr>
        <w:t>Розподіл балів, які отримують студенти</w:t>
      </w:r>
    </w:p>
    <w:p w:rsidR="001C2986" w:rsidRPr="001C2986" w:rsidRDefault="001C2986" w:rsidP="001C298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615"/>
        <w:gridCol w:w="614"/>
        <w:gridCol w:w="547"/>
        <w:gridCol w:w="614"/>
        <w:gridCol w:w="537"/>
        <w:gridCol w:w="566"/>
        <w:gridCol w:w="567"/>
        <w:gridCol w:w="567"/>
        <w:gridCol w:w="2410"/>
        <w:gridCol w:w="2283"/>
      </w:tblGrid>
      <w:tr w:rsidR="00501BE3" w:rsidRPr="004140CE" w:rsidTr="00501BE3">
        <w:tc>
          <w:tcPr>
            <w:tcW w:w="5211" w:type="dxa"/>
            <w:gridSpan w:val="9"/>
            <w:tcBorders>
              <w:right w:val="single" w:sz="4" w:space="0" w:color="auto"/>
            </w:tcBorders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Поточний контроль та самостійна робота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Екзамен</w:t>
            </w:r>
          </w:p>
        </w:tc>
        <w:tc>
          <w:tcPr>
            <w:tcW w:w="2283" w:type="dxa"/>
            <w:vMerge w:val="restart"/>
            <w:shd w:val="clear" w:color="auto" w:fill="auto"/>
            <w:vAlign w:val="center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Сума</w:t>
            </w:r>
          </w:p>
        </w:tc>
      </w:tr>
      <w:tr w:rsidR="00501BE3" w:rsidRPr="004140CE" w:rsidTr="00501BE3">
        <w:trPr>
          <w:trHeight w:val="552"/>
        </w:trPr>
        <w:tc>
          <w:tcPr>
            <w:tcW w:w="3511" w:type="dxa"/>
            <w:gridSpan w:val="6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ЗМ1</w:t>
            </w:r>
          </w:p>
        </w:tc>
        <w:tc>
          <w:tcPr>
            <w:tcW w:w="170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ЗМ2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1BE3" w:rsidRPr="004140CE" w:rsidRDefault="00501BE3" w:rsidP="00154C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:rsidR="00501BE3" w:rsidRPr="004140CE" w:rsidRDefault="00501BE3" w:rsidP="00154C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BE3" w:rsidRPr="004140CE" w:rsidTr="00501BE3">
        <w:tc>
          <w:tcPr>
            <w:tcW w:w="584" w:type="dxa"/>
            <w:shd w:val="clear" w:color="auto" w:fill="auto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Т1</w:t>
            </w:r>
          </w:p>
        </w:tc>
        <w:tc>
          <w:tcPr>
            <w:tcW w:w="615" w:type="dxa"/>
            <w:shd w:val="clear" w:color="auto" w:fill="auto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Т2</w:t>
            </w:r>
          </w:p>
        </w:tc>
        <w:tc>
          <w:tcPr>
            <w:tcW w:w="614" w:type="dxa"/>
            <w:shd w:val="clear" w:color="auto" w:fill="auto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Т3</w:t>
            </w:r>
          </w:p>
        </w:tc>
        <w:tc>
          <w:tcPr>
            <w:tcW w:w="547" w:type="dxa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Т4</w:t>
            </w:r>
          </w:p>
        </w:tc>
        <w:tc>
          <w:tcPr>
            <w:tcW w:w="614" w:type="dxa"/>
            <w:shd w:val="clear" w:color="auto" w:fill="auto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7" w:type="dxa"/>
          </w:tcPr>
          <w:p w:rsidR="00501BE3" w:rsidRPr="004140CE" w:rsidRDefault="00501BE3" w:rsidP="00501BE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66" w:type="dxa"/>
            <w:shd w:val="clear" w:color="auto" w:fill="auto"/>
          </w:tcPr>
          <w:p w:rsidR="00501BE3" w:rsidRPr="004140CE" w:rsidRDefault="00501BE3" w:rsidP="00501BE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01BE3" w:rsidRPr="004140CE" w:rsidRDefault="00501BE3" w:rsidP="00501BE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501BE3" w:rsidRPr="004140CE" w:rsidRDefault="00501BE3" w:rsidP="00501BE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283" w:type="dxa"/>
            <w:vMerge w:val="restart"/>
            <w:shd w:val="clear" w:color="auto" w:fill="auto"/>
            <w:vAlign w:val="center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01BE3" w:rsidRPr="004140CE" w:rsidTr="00501BE3">
        <w:tc>
          <w:tcPr>
            <w:tcW w:w="584" w:type="dxa"/>
            <w:shd w:val="clear" w:color="auto" w:fill="auto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15" w:type="dxa"/>
            <w:shd w:val="clear" w:color="auto" w:fill="auto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14" w:type="dxa"/>
            <w:shd w:val="clear" w:color="auto" w:fill="auto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7" w:type="dxa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14" w:type="dxa"/>
            <w:shd w:val="clear" w:color="auto" w:fill="auto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7" w:type="dxa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6" w:type="dxa"/>
            <w:shd w:val="clear" w:color="auto" w:fill="auto"/>
          </w:tcPr>
          <w:p w:rsidR="00501BE3" w:rsidRPr="004140CE" w:rsidRDefault="00501BE3" w:rsidP="00501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01BE3" w:rsidRPr="004140CE" w:rsidRDefault="00501BE3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vMerge/>
            <w:shd w:val="clear" w:color="auto" w:fill="auto"/>
          </w:tcPr>
          <w:p w:rsidR="00501BE3" w:rsidRPr="004140CE" w:rsidRDefault="00501BE3" w:rsidP="00154C86">
            <w:pPr>
              <w:rPr>
                <w:rFonts w:ascii="Times New Roman" w:hAnsi="Times New Roman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:rsidR="00501BE3" w:rsidRPr="004140CE" w:rsidRDefault="00501BE3" w:rsidP="00154C86">
            <w:pPr>
              <w:rPr>
                <w:rFonts w:ascii="Times New Roman" w:hAnsi="Times New Roman"/>
              </w:rPr>
            </w:pPr>
          </w:p>
        </w:tc>
      </w:tr>
    </w:tbl>
    <w:p w:rsidR="000D4DEC" w:rsidRPr="004140CE" w:rsidRDefault="000D4DEC" w:rsidP="000D4DE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44A4" w:rsidRPr="00F048E3" w:rsidRDefault="00CE44A4" w:rsidP="00AA0AA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00A9" w:rsidRDefault="007F00A9" w:rsidP="00F048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048E3">
        <w:rPr>
          <w:rFonts w:ascii="Times New Roman" w:hAnsi="Times New Roman"/>
          <w:b/>
          <w:bCs/>
          <w:sz w:val="28"/>
          <w:szCs w:val="28"/>
        </w:rPr>
        <w:t>Список рекомендованих джерел (наскрізна нумерація)</w:t>
      </w:r>
    </w:p>
    <w:p w:rsidR="001C2986" w:rsidRPr="00F048E3" w:rsidRDefault="001C2986" w:rsidP="00F048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F00A9" w:rsidRDefault="007F00A9" w:rsidP="00F04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986">
        <w:rPr>
          <w:rFonts w:ascii="Times New Roman" w:hAnsi="Times New Roman"/>
          <w:sz w:val="28"/>
          <w:szCs w:val="28"/>
        </w:rPr>
        <w:t>Основні</w:t>
      </w:r>
    </w:p>
    <w:p w:rsidR="001C2986" w:rsidRPr="001C2986" w:rsidRDefault="001C2986" w:rsidP="00F04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7C46" w:rsidRPr="001C2986" w:rsidRDefault="00297C46" w:rsidP="001C298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C2986">
        <w:rPr>
          <w:rFonts w:ascii="Times New Roman" w:hAnsi="Times New Roman"/>
          <w:sz w:val="28"/>
          <w:szCs w:val="28"/>
          <w:lang w:val="uk-UA"/>
        </w:rPr>
        <w:t>Головенкін</w:t>
      </w:r>
      <w:proofErr w:type="spellEnd"/>
      <w:r w:rsidRPr="001C2986">
        <w:rPr>
          <w:rFonts w:ascii="Times New Roman" w:hAnsi="Times New Roman"/>
          <w:sz w:val="28"/>
          <w:szCs w:val="28"/>
          <w:lang w:val="uk-UA"/>
        </w:rPr>
        <w:t xml:space="preserve"> В.П. Інженерна педагогіка (електронне видання): підручник. </w:t>
      </w:r>
      <w:r w:rsidR="00F05128">
        <w:rPr>
          <w:rFonts w:ascii="Times New Roman" w:hAnsi="Times New Roman"/>
          <w:sz w:val="28"/>
          <w:szCs w:val="28"/>
          <w:lang w:val="uk-UA"/>
        </w:rPr>
        <w:t>Київ</w:t>
      </w:r>
      <w:r w:rsidR="001C2986">
        <w:rPr>
          <w:rFonts w:ascii="Times New Roman" w:hAnsi="Times New Roman"/>
          <w:sz w:val="28"/>
          <w:szCs w:val="28"/>
          <w:lang w:val="uk-UA"/>
        </w:rPr>
        <w:t>:</w:t>
      </w:r>
      <w:r w:rsidRPr="001C2986">
        <w:rPr>
          <w:rFonts w:ascii="Times New Roman" w:hAnsi="Times New Roman"/>
          <w:sz w:val="28"/>
          <w:szCs w:val="28"/>
          <w:lang w:val="uk-UA"/>
        </w:rPr>
        <w:t xml:space="preserve"> НТУУ «КПІ ім. Ігоря Сікорського», 2017. Режим доступу: </w:t>
      </w:r>
      <w:hyperlink r:id="rId10" w:history="1">
        <w:r w:rsidRPr="001C2986">
          <w:rPr>
            <w:rFonts w:ascii="Times New Roman" w:hAnsi="Times New Roman"/>
            <w:sz w:val="28"/>
            <w:szCs w:val="28"/>
            <w:lang w:val="uk-UA"/>
          </w:rPr>
          <w:t>http://www.kpi.ua/</w:t>
        </w:r>
      </w:hyperlink>
      <w:r w:rsidRPr="001C2986">
        <w:rPr>
          <w:rFonts w:ascii="Times New Roman" w:hAnsi="Times New Roman"/>
          <w:sz w:val="28"/>
          <w:szCs w:val="28"/>
          <w:lang w:val="uk-UA"/>
        </w:rPr>
        <w:t>.</w:t>
      </w:r>
    </w:p>
    <w:p w:rsidR="00106B26" w:rsidRDefault="00106B26" w:rsidP="00106B26">
      <w:pPr>
        <w:pStyle w:val="a3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5128">
        <w:rPr>
          <w:rFonts w:ascii="Times New Roman" w:hAnsi="Times New Roman"/>
          <w:sz w:val="28"/>
          <w:szCs w:val="28"/>
          <w:lang w:val="uk-UA"/>
        </w:rPr>
        <w:t xml:space="preserve">Сисоєва С.О. Основи педагогічної творчості: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F05128">
        <w:rPr>
          <w:rFonts w:ascii="Times New Roman" w:hAnsi="Times New Roman"/>
          <w:sz w:val="28"/>
          <w:szCs w:val="28"/>
          <w:lang w:val="uk-UA"/>
        </w:rPr>
        <w:t xml:space="preserve">ідручник. </w:t>
      </w:r>
      <w:r w:rsidRPr="001C2986">
        <w:rPr>
          <w:rFonts w:ascii="Times New Roman" w:hAnsi="Times New Roman"/>
          <w:sz w:val="28"/>
          <w:szCs w:val="28"/>
          <w:lang w:val="uk-UA"/>
        </w:rPr>
        <w:t>Київ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F05128">
        <w:rPr>
          <w:rFonts w:ascii="Times New Roman" w:hAnsi="Times New Roman"/>
          <w:sz w:val="28"/>
          <w:szCs w:val="28"/>
          <w:lang w:val="uk-UA"/>
        </w:rPr>
        <w:t xml:space="preserve"> Міленіум, 2006. 344 с.</w:t>
      </w:r>
    </w:p>
    <w:p w:rsidR="00297C46" w:rsidRPr="001C2986" w:rsidRDefault="00297C46" w:rsidP="001C2986">
      <w:pPr>
        <w:pStyle w:val="a3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C2986">
        <w:rPr>
          <w:rFonts w:ascii="Times New Roman" w:hAnsi="Times New Roman"/>
          <w:sz w:val="28"/>
          <w:szCs w:val="28"/>
          <w:lang w:val="uk-UA"/>
        </w:rPr>
        <w:t>Зязюн</w:t>
      </w:r>
      <w:proofErr w:type="spellEnd"/>
      <w:r w:rsidRPr="001C2986">
        <w:rPr>
          <w:rFonts w:ascii="Times New Roman" w:hAnsi="Times New Roman"/>
          <w:sz w:val="28"/>
          <w:szCs w:val="28"/>
          <w:lang w:val="uk-UA"/>
        </w:rPr>
        <w:t xml:space="preserve"> І.А., </w:t>
      </w:r>
      <w:proofErr w:type="spellStart"/>
      <w:r w:rsidRPr="001C2986">
        <w:rPr>
          <w:rFonts w:ascii="Times New Roman" w:hAnsi="Times New Roman"/>
          <w:sz w:val="28"/>
          <w:szCs w:val="28"/>
          <w:lang w:val="uk-UA"/>
        </w:rPr>
        <w:t>Крамущенко</w:t>
      </w:r>
      <w:proofErr w:type="spellEnd"/>
      <w:r w:rsidRPr="001C2986">
        <w:rPr>
          <w:rFonts w:ascii="Times New Roman" w:hAnsi="Times New Roman"/>
          <w:sz w:val="28"/>
          <w:szCs w:val="28"/>
          <w:lang w:val="uk-UA"/>
        </w:rPr>
        <w:t xml:space="preserve"> Л.В., </w:t>
      </w:r>
      <w:proofErr w:type="spellStart"/>
      <w:r w:rsidRPr="001C2986">
        <w:rPr>
          <w:rFonts w:ascii="Times New Roman" w:hAnsi="Times New Roman"/>
          <w:sz w:val="28"/>
          <w:szCs w:val="28"/>
          <w:lang w:val="uk-UA"/>
        </w:rPr>
        <w:t>Кривонос</w:t>
      </w:r>
      <w:proofErr w:type="spellEnd"/>
      <w:r w:rsidRPr="001C2986">
        <w:rPr>
          <w:rFonts w:ascii="Times New Roman" w:hAnsi="Times New Roman"/>
          <w:sz w:val="28"/>
          <w:szCs w:val="28"/>
          <w:lang w:val="uk-UA"/>
        </w:rPr>
        <w:t xml:space="preserve"> І.Ф. Педагогічна майстерність. Київ: СПД Богданова А.М., 2008. 376 с.</w:t>
      </w:r>
    </w:p>
    <w:p w:rsidR="00297C46" w:rsidRPr="001C2986" w:rsidRDefault="00297C46" w:rsidP="001C2986">
      <w:pPr>
        <w:pStyle w:val="a3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C2986">
        <w:rPr>
          <w:rFonts w:ascii="Times New Roman" w:hAnsi="Times New Roman"/>
          <w:sz w:val="28"/>
          <w:szCs w:val="28"/>
          <w:lang w:val="uk-UA"/>
        </w:rPr>
        <w:t xml:space="preserve">Костю С.Й. Психологія творчості: курс лекцій з дисципліни для студентів денної форми навчання спеціальності 053 «Психологія». Мукачево: МДУ, 2018. 46 с. </w:t>
      </w:r>
    </w:p>
    <w:p w:rsidR="00297C46" w:rsidRPr="001C2986" w:rsidRDefault="00297C46" w:rsidP="001C2986">
      <w:pPr>
        <w:pStyle w:val="a3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C2986">
        <w:rPr>
          <w:rFonts w:ascii="Times New Roman" w:hAnsi="Times New Roman"/>
          <w:sz w:val="28"/>
          <w:szCs w:val="28"/>
          <w:lang w:val="uk-UA"/>
        </w:rPr>
        <w:lastRenderedPageBreak/>
        <w:t>Сисоєва С.О. Основи педагогічної творчості. Київ</w:t>
      </w:r>
      <w:r w:rsidR="001C2986">
        <w:rPr>
          <w:rFonts w:ascii="Times New Roman" w:hAnsi="Times New Roman"/>
          <w:sz w:val="28"/>
          <w:szCs w:val="28"/>
          <w:lang w:val="uk-UA"/>
        </w:rPr>
        <w:t>:</w:t>
      </w:r>
      <w:r w:rsidRPr="001C2986">
        <w:rPr>
          <w:rFonts w:ascii="Times New Roman" w:hAnsi="Times New Roman"/>
          <w:sz w:val="28"/>
          <w:szCs w:val="28"/>
          <w:lang w:val="uk-UA"/>
        </w:rPr>
        <w:t xml:space="preserve"> Міленіум, 2006. 344 с.</w:t>
      </w:r>
    </w:p>
    <w:p w:rsidR="00297C46" w:rsidRPr="001C2986" w:rsidRDefault="00297C46" w:rsidP="001C2986">
      <w:pPr>
        <w:pStyle w:val="a3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C2986">
        <w:rPr>
          <w:rFonts w:ascii="Times New Roman" w:hAnsi="Times New Roman"/>
          <w:sz w:val="28"/>
          <w:szCs w:val="28"/>
          <w:lang w:val="uk-UA"/>
        </w:rPr>
        <w:t>Туриніна</w:t>
      </w:r>
      <w:proofErr w:type="spellEnd"/>
      <w:r w:rsidRPr="001C2986">
        <w:rPr>
          <w:rFonts w:ascii="Times New Roman" w:hAnsi="Times New Roman"/>
          <w:sz w:val="28"/>
          <w:szCs w:val="28"/>
          <w:lang w:val="uk-UA"/>
        </w:rPr>
        <w:t xml:space="preserve"> О.Л. Психологія творчості. Київ</w:t>
      </w:r>
      <w:r w:rsidR="001C2986">
        <w:rPr>
          <w:rFonts w:ascii="Times New Roman" w:hAnsi="Times New Roman"/>
          <w:sz w:val="28"/>
          <w:szCs w:val="28"/>
          <w:lang w:val="uk-UA"/>
        </w:rPr>
        <w:t>:</w:t>
      </w:r>
      <w:r w:rsidRPr="001C2986">
        <w:rPr>
          <w:rFonts w:ascii="Times New Roman" w:hAnsi="Times New Roman"/>
          <w:sz w:val="28"/>
          <w:szCs w:val="28"/>
          <w:lang w:val="uk-UA"/>
        </w:rPr>
        <w:t xml:space="preserve"> МАУП, 2007. 160 c. </w:t>
      </w:r>
    </w:p>
    <w:p w:rsidR="001C2986" w:rsidRPr="001C2986" w:rsidRDefault="001C2986" w:rsidP="001C2986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34C8" w:rsidRPr="001C2986" w:rsidRDefault="002A34C8" w:rsidP="001C2986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lang w:val="uk-UA"/>
        </w:rPr>
      </w:pPr>
      <w:r w:rsidRPr="001C2986">
        <w:rPr>
          <w:rFonts w:ascii="Times New Roman" w:hAnsi="Times New Roman"/>
          <w:sz w:val="28"/>
          <w:szCs w:val="28"/>
          <w:lang w:val="uk-UA"/>
        </w:rPr>
        <w:t>Додаткові</w:t>
      </w:r>
    </w:p>
    <w:p w:rsidR="001C2986" w:rsidRPr="001C2986" w:rsidRDefault="001C2986" w:rsidP="001C2986">
      <w:pPr>
        <w:pStyle w:val="a3"/>
        <w:spacing w:after="0" w:line="240" w:lineRule="auto"/>
        <w:ind w:left="567"/>
        <w:rPr>
          <w:rFonts w:ascii="Times New Roman" w:hAnsi="Times New Roman"/>
          <w:b/>
          <w:sz w:val="28"/>
          <w:szCs w:val="28"/>
          <w:lang w:val="uk-UA"/>
        </w:rPr>
      </w:pPr>
    </w:p>
    <w:p w:rsidR="00297C46" w:rsidRDefault="00297C46" w:rsidP="001C2986">
      <w:pPr>
        <w:pStyle w:val="a3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C2986">
        <w:rPr>
          <w:rFonts w:ascii="Times New Roman" w:hAnsi="Times New Roman"/>
          <w:sz w:val="28"/>
          <w:szCs w:val="28"/>
          <w:lang w:val="uk-UA"/>
        </w:rPr>
        <w:t>Гузій</w:t>
      </w:r>
      <w:proofErr w:type="spellEnd"/>
      <w:r w:rsidRPr="001C2986">
        <w:rPr>
          <w:rFonts w:ascii="Times New Roman" w:hAnsi="Times New Roman"/>
          <w:sz w:val="28"/>
          <w:szCs w:val="28"/>
          <w:lang w:val="uk-UA"/>
        </w:rPr>
        <w:t xml:space="preserve"> Н.В. Педагогічна творчість, майстерність, професіоналізм у системі підготовки освітянських кадрів: здобутки, пошуки, перспективи</w:t>
      </w:r>
      <w:r w:rsidR="001C2986">
        <w:rPr>
          <w:rFonts w:ascii="Times New Roman" w:hAnsi="Times New Roman"/>
          <w:sz w:val="28"/>
          <w:szCs w:val="28"/>
          <w:lang w:val="uk-UA"/>
        </w:rPr>
        <w:t>:</w:t>
      </w:r>
      <w:r w:rsidRPr="001C2986">
        <w:rPr>
          <w:rFonts w:ascii="Times New Roman" w:hAnsi="Times New Roman"/>
          <w:sz w:val="28"/>
          <w:szCs w:val="28"/>
          <w:lang w:val="uk-UA"/>
        </w:rPr>
        <w:t xml:space="preserve"> монографія / за ред..; Мін-во освіти і науки України, Нац. пед. ун-т імені М.П.Драгоманова. Київ</w:t>
      </w:r>
      <w:r w:rsidR="00F05128">
        <w:rPr>
          <w:rFonts w:ascii="Times New Roman" w:hAnsi="Times New Roman"/>
          <w:sz w:val="28"/>
          <w:szCs w:val="28"/>
          <w:lang w:val="uk-UA"/>
        </w:rPr>
        <w:t>:</w:t>
      </w:r>
      <w:r w:rsidRPr="001C2986">
        <w:rPr>
          <w:rFonts w:ascii="Times New Roman" w:hAnsi="Times New Roman"/>
          <w:sz w:val="28"/>
          <w:szCs w:val="28"/>
          <w:lang w:val="uk-UA"/>
        </w:rPr>
        <w:t xml:space="preserve"> Вид-во НПУ імені М.П.Драгоманова, 2015. 427 с.</w:t>
      </w:r>
    </w:p>
    <w:p w:rsidR="00F05128" w:rsidRDefault="00F05128" w:rsidP="00106B26">
      <w:pPr>
        <w:pStyle w:val="a3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05128">
        <w:rPr>
          <w:rFonts w:ascii="Times New Roman" w:hAnsi="Times New Roman"/>
          <w:sz w:val="28"/>
          <w:szCs w:val="28"/>
          <w:lang w:val="uk-UA"/>
        </w:rPr>
        <w:t>Моляко</w:t>
      </w:r>
      <w:proofErr w:type="spellEnd"/>
      <w:r w:rsidRPr="00F05128">
        <w:rPr>
          <w:rFonts w:ascii="Times New Roman" w:hAnsi="Times New Roman"/>
          <w:sz w:val="28"/>
          <w:szCs w:val="28"/>
          <w:lang w:val="uk-UA"/>
        </w:rPr>
        <w:t xml:space="preserve"> В.О. Стратегії творчої діяльності / за загальною редакцією </w:t>
      </w:r>
      <w:proofErr w:type="spellStart"/>
      <w:r w:rsidRPr="00F05128">
        <w:rPr>
          <w:rFonts w:ascii="Times New Roman" w:hAnsi="Times New Roman"/>
          <w:sz w:val="28"/>
          <w:szCs w:val="28"/>
          <w:lang w:val="uk-UA"/>
        </w:rPr>
        <w:t>В.О.Моляко</w:t>
      </w:r>
      <w:proofErr w:type="spellEnd"/>
      <w:r w:rsidRPr="00F0512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06B26" w:rsidRPr="001C2986">
        <w:rPr>
          <w:rFonts w:ascii="Times New Roman" w:hAnsi="Times New Roman"/>
          <w:sz w:val="28"/>
          <w:szCs w:val="28"/>
          <w:lang w:val="uk-UA"/>
        </w:rPr>
        <w:t>Київ</w:t>
      </w:r>
      <w:r w:rsidR="00106B26">
        <w:rPr>
          <w:rFonts w:ascii="Times New Roman" w:hAnsi="Times New Roman"/>
          <w:sz w:val="28"/>
          <w:szCs w:val="28"/>
          <w:lang w:val="uk-UA"/>
        </w:rPr>
        <w:t>:</w:t>
      </w:r>
      <w:r w:rsidRPr="00F05128">
        <w:rPr>
          <w:rFonts w:ascii="Times New Roman" w:hAnsi="Times New Roman"/>
          <w:sz w:val="28"/>
          <w:szCs w:val="28"/>
          <w:lang w:val="uk-UA"/>
        </w:rPr>
        <w:t xml:space="preserve"> «Освіта України», 2008. 702 с.</w:t>
      </w:r>
    </w:p>
    <w:p w:rsidR="00F05128" w:rsidRDefault="00F05128" w:rsidP="00106B26">
      <w:pPr>
        <w:pStyle w:val="a3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5128">
        <w:rPr>
          <w:rFonts w:ascii="Times New Roman" w:hAnsi="Times New Roman"/>
          <w:sz w:val="28"/>
          <w:szCs w:val="28"/>
          <w:lang w:val="uk-UA"/>
        </w:rPr>
        <w:t xml:space="preserve">Кузнєцов Ю. М. Теорія розв'язання творчих задач : </w:t>
      </w:r>
      <w:proofErr w:type="spellStart"/>
      <w:r w:rsidRPr="00F05128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F05128">
        <w:rPr>
          <w:rFonts w:ascii="Times New Roman" w:hAnsi="Times New Roman"/>
          <w:sz w:val="28"/>
          <w:szCs w:val="28"/>
          <w:lang w:val="uk-UA"/>
        </w:rPr>
        <w:t xml:space="preserve">. посібник для вищих </w:t>
      </w:r>
      <w:proofErr w:type="spellStart"/>
      <w:r w:rsidRPr="00F05128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F05128">
        <w:rPr>
          <w:rFonts w:ascii="Times New Roman" w:hAnsi="Times New Roman"/>
          <w:sz w:val="28"/>
          <w:szCs w:val="28"/>
          <w:lang w:val="uk-UA"/>
        </w:rPr>
        <w:t>.</w:t>
      </w:r>
      <w:r w:rsidR="00106B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5128">
        <w:rPr>
          <w:rFonts w:ascii="Times New Roman" w:hAnsi="Times New Roman"/>
          <w:sz w:val="28"/>
          <w:szCs w:val="28"/>
          <w:lang w:val="uk-UA"/>
        </w:rPr>
        <w:t>закладів</w:t>
      </w:r>
      <w:r w:rsidR="00106B2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5128">
        <w:rPr>
          <w:rFonts w:ascii="Times New Roman" w:hAnsi="Times New Roman"/>
          <w:sz w:val="28"/>
          <w:szCs w:val="28"/>
          <w:lang w:val="uk-UA"/>
        </w:rPr>
        <w:t xml:space="preserve">Нац. техн. ун-т України "Київський </w:t>
      </w:r>
      <w:proofErr w:type="spellStart"/>
      <w:r w:rsidRPr="00F05128">
        <w:rPr>
          <w:rFonts w:ascii="Times New Roman" w:hAnsi="Times New Roman"/>
          <w:sz w:val="28"/>
          <w:szCs w:val="28"/>
          <w:lang w:val="uk-UA"/>
        </w:rPr>
        <w:t>політехн</w:t>
      </w:r>
      <w:proofErr w:type="spellEnd"/>
      <w:r w:rsidRPr="00F05128">
        <w:rPr>
          <w:rFonts w:ascii="Times New Roman" w:hAnsi="Times New Roman"/>
          <w:sz w:val="28"/>
          <w:szCs w:val="28"/>
          <w:lang w:val="uk-UA"/>
        </w:rPr>
        <w:t xml:space="preserve">. ін-т". </w:t>
      </w:r>
      <w:r w:rsidR="00106B26" w:rsidRPr="00106B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6B26" w:rsidRPr="001C2986">
        <w:rPr>
          <w:rFonts w:ascii="Times New Roman" w:hAnsi="Times New Roman"/>
          <w:sz w:val="28"/>
          <w:szCs w:val="28"/>
          <w:lang w:val="uk-UA"/>
        </w:rPr>
        <w:t>Київ</w:t>
      </w:r>
      <w:r w:rsidR="00106B26">
        <w:rPr>
          <w:rFonts w:ascii="Times New Roman" w:hAnsi="Times New Roman"/>
          <w:sz w:val="28"/>
          <w:szCs w:val="28"/>
          <w:lang w:val="uk-UA"/>
        </w:rPr>
        <w:t>:</w:t>
      </w:r>
      <w:r w:rsidRPr="00F05128">
        <w:rPr>
          <w:rFonts w:ascii="Times New Roman" w:hAnsi="Times New Roman"/>
          <w:sz w:val="28"/>
          <w:szCs w:val="28"/>
          <w:lang w:val="uk-UA"/>
        </w:rPr>
        <w:t xml:space="preserve"> ЗМОК,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5128">
        <w:rPr>
          <w:rFonts w:ascii="Times New Roman" w:hAnsi="Times New Roman"/>
          <w:sz w:val="28"/>
          <w:szCs w:val="28"/>
          <w:lang w:val="uk-UA"/>
        </w:rPr>
        <w:t>2003. - 296 с.</w:t>
      </w:r>
    </w:p>
    <w:p w:rsidR="00106B26" w:rsidRPr="001C2986" w:rsidRDefault="00106B26" w:rsidP="00106B26">
      <w:pPr>
        <w:pStyle w:val="a3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C2986">
        <w:rPr>
          <w:rFonts w:ascii="Times New Roman" w:hAnsi="Times New Roman"/>
          <w:sz w:val="28"/>
          <w:szCs w:val="28"/>
          <w:lang w:val="uk-UA"/>
        </w:rPr>
        <w:t>Здібності, творчість, обдарованість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1C2986">
        <w:rPr>
          <w:rFonts w:ascii="Times New Roman" w:hAnsi="Times New Roman"/>
          <w:sz w:val="28"/>
          <w:szCs w:val="28"/>
          <w:lang w:val="uk-UA"/>
        </w:rPr>
        <w:t xml:space="preserve"> теорія, методика, результати досліджень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1C2986">
        <w:rPr>
          <w:rFonts w:ascii="Times New Roman" w:hAnsi="Times New Roman"/>
          <w:sz w:val="28"/>
          <w:szCs w:val="28"/>
          <w:lang w:val="uk-UA"/>
        </w:rPr>
        <w:t xml:space="preserve"> монографія / за ред. В.О. </w:t>
      </w:r>
      <w:proofErr w:type="spellStart"/>
      <w:r w:rsidRPr="001C2986">
        <w:rPr>
          <w:rFonts w:ascii="Times New Roman" w:hAnsi="Times New Roman"/>
          <w:sz w:val="28"/>
          <w:szCs w:val="28"/>
          <w:lang w:val="uk-UA"/>
        </w:rPr>
        <w:t>Моляко</w:t>
      </w:r>
      <w:proofErr w:type="spellEnd"/>
      <w:r w:rsidRPr="001C2986">
        <w:rPr>
          <w:rFonts w:ascii="Times New Roman" w:hAnsi="Times New Roman"/>
          <w:sz w:val="28"/>
          <w:szCs w:val="28"/>
          <w:lang w:val="uk-UA"/>
        </w:rPr>
        <w:t>, О.Л. Музики. Житомир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1C2986">
        <w:rPr>
          <w:rFonts w:ascii="Times New Roman" w:hAnsi="Times New Roman"/>
          <w:sz w:val="28"/>
          <w:szCs w:val="28"/>
          <w:lang w:val="uk-UA"/>
        </w:rPr>
        <w:t xml:space="preserve"> Рута, 2006. 320 с.</w:t>
      </w:r>
    </w:p>
    <w:p w:rsidR="00297C46" w:rsidRPr="002A34C8" w:rsidRDefault="00297C46" w:rsidP="002A34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7F00A9" w:rsidRDefault="007F00A9" w:rsidP="00AA0AA2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Інтернет-ресурси</w:t>
      </w:r>
    </w:p>
    <w:p w:rsidR="003203F4" w:rsidRDefault="003203F4" w:rsidP="00AA0AA2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3203F4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1" w:history="1">
        <w:r w:rsidR="003203F4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www.bdpu.org/library</w:t>
        </w:r>
      </w:hyperlink>
    </w:p>
    <w:p w:rsidR="003203F4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2" w:history="1">
        <w:r w:rsidR="003203F4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http://www.nbuv.gov.ua</w:t>
        </w:r>
      </w:hyperlink>
    </w:p>
    <w:p w:rsidR="003203F4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3" w:history="1">
        <w:r w:rsidR="003203F4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https://scholar.google.com</w:t>
        </w:r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hyperlink r:id="rId14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mon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tag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tekhnichna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proofErr w:type="spellEnd"/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hyperlink r:id="rId15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imzo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tehnichna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-2/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profesiyna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https://ivet.edu.ua/</w:t>
        </w:r>
      </w:hyperlink>
      <w:r w:rsidR="00297C46" w:rsidRPr="003203F4">
        <w:rPr>
          <w:rFonts w:ascii="Times New Roman" w:hAnsi="Times New Roman"/>
          <w:sz w:val="28"/>
          <w:szCs w:val="28"/>
        </w:rPr>
        <w:t xml:space="preserve"> </w:t>
      </w:r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https://profosvita.online/</w:t>
        </w:r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https://registry.edbo.gov.ua/profesiyno-tekhnichna-osvita/</w:t>
        </w:r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http://upepnpu.pnpu.edu.ua/</w:t>
        </w:r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20" w:tgtFrame="_blank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http://www.proftekhosvita.org.ua</w:t>
        </w:r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21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http://pto-kyiv.com.ua</w:t>
        </w:r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22" w:tgtFrame="_blank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http://pedpresa.ua</w:t>
        </w:r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https://osvita.ua/legislation/proftech/</w:t>
        </w:r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https://ips.ligazakon.net</w:t>
        </w:r>
      </w:hyperlink>
    </w:p>
    <w:p w:rsidR="00297C46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25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https://enic.in.ua/index.php/ua/systema-osvity/profesijno-tehnichna-osvita</w:t>
        </w:r>
      </w:hyperlink>
    </w:p>
    <w:p w:rsidR="00D872D1" w:rsidRPr="003203F4" w:rsidRDefault="000D3B9A" w:rsidP="003203F4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hyperlink r:id="rId26" w:history="1">
        <w:r w:rsidR="00297C46" w:rsidRPr="003203F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https://naurok.com.ua</w:t>
        </w:r>
      </w:hyperlink>
      <w:r w:rsidR="00297C46" w:rsidRPr="003203F4">
        <w:rPr>
          <w:rFonts w:ascii="Times New Roman" w:hAnsi="Times New Roman"/>
          <w:sz w:val="28"/>
          <w:szCs w:val="28"/>
          <w:lang w:val="uk-UA"/>
        </w:rPr>
        <w:t xml:space="preserve"> </w:t>
      </w:r>
    </w:p>
    <w:sectPr w:rsidR="00D872D1" w:rsidRPr="003203F4" w:rsidSect="00CE48BE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2FB9"/>
    <w:multiLevelType w:val="hybridMultilevel"/>
    <w:tmpl w:val="025E0C7E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5592A"/>
    <w:multiLevelType w:val="hybridMultilevel"/>
    <w:tmpl w:val="1ED89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03A2A"/>
    <w:multiLevelType w:val="hybridMultilevel"/>
    <w:tmpl w:val="4094DC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62604"/>
    <w:multiLevelType w:val="hybridMultilevel"/>
    <w:tmpl w:val="28849F28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2684B"/>
    <w:multiLevelType w:val="hybridMultilevel"/>
    <w:tmpl w:val="965267D0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A5622"/>
    <w:multiLevelType w:val="hybridMultilevel"/>
    <w:tmpl w:val="3A18F6D6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53EDD"/>
    <w:multiLevelType w:val="hybridMultilevel"/>
    <w:tmpl w:val="6082F71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8FD10BB"/>
    <w:multiLevelType w:val="hybridMultilevel"/>
    <w:tmpl w:val="F724C1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015233D"/>
    <w:multiLevelType w:val="hybridMultilevel"/>
    <w:tmpl w:val="0F2084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A80672D"/>
    <w:multiLevelType w:val="hybridMultilevel"/>
    <w:tmpl w:val="050CF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1E04153"/>
    <w:multiLevelType w:val="hybridMultilevel"/>
    <w:tmpl w:val="47CCB84A"/>
    <w:lvl w:ilvl="0" w:tplc="67C0B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8D6398"/>
    <w:multiLevelType w:val="hybridMultilevel"/>
    <w:tmpl w:val="F2D0AAE6"/>
    <w:lvl w:ilvl="0" w:tplc="5B124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C67FDF"/>
    <w:multiLevelType w:val="multilevel"/>
    <w:tmpl w:val="AE72C128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 w:val="0"/>
        <w:i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3">
    <w:nsid w:val="61D16C8D"/>
    <w:multiLevelType w:val="hybridMultilevel"/>
    <w:tmpl w:val="6E4024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F676254"/>
    <w:multiLevelType w:val="hybridMultilevel"/>
    <w:tmpl w:val="1E12DAD6"/>
    <w:lvl w:ilvl="0" w:tplc="52F888E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11"/>
  </w:num>
  <w:num w:numId="8">
    <w:abstractNumId w:val="10"/>
  </w:num>
  <w:num w:numId="9">
    <w:abstractNumId w:val="6"/>
  </w:num>
  <w:num w:numId="10">
    <w:abstractNumId w:val="12"/>
  </w:num>
  <w:num w:numId="11">
    <w:abstractNumId w:val="2"/>
  </w:num>
  <w:num w:numId="12">
    <w:abstractNumId w:val="14"/>
  </w:num>
  <w:num w:numId="13">
    <w:abstractNumId w:val="8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0A9"/>
    <w:rsid w:val="00036A31"/>
    <w:rsid w:val="00067566"/>
    <w:rsid w:val="00091EC1"/>
    <w:rsid w:val="000D3B9A"/>
    <w:rsid w:val="000D4DEC"/>
    <w:rsid w:val="00100760"/>
    <w:rsid w:val="00106B26"/>
    <w:rsid w:val="00130A94"/>
    <w:rsid w:val="001C2986"/>
    <w:rsid w:val="002122B8"/>
    <w:rsid w:val="00297C46"/>
    <w:rsid w:val="002A34C8"/>
    <w:rsid w:val="003203F4"/>
    <w:rsid w:val="003317FF"/>
    <w:rsid w:val="004E7DFE"/>
    <w:rsid w:val="00501BE3"/>
    <w:rsid w:val="00622AE6"/>
    <w:rsid w:val="00662F4F"/>
    <w:rsid w:val="00735CBE"/>
    <w:rsid w:val="00744512"/>
    <w:rsid w:val="007F00A9"/>
    <w:rsid w:val="00912CEE"/>
    <w:rsid w:val="009571F7"/>
    <w:rsid w:val="00A44A8D"/>
    <w:rsid w:val="00A6299B"/>
    <w:rsid w:val="00AA0AA2"/>
    <w:rsid w:val="00B41BA4"/>
    <w:rsid w:val="00B711C7"/>
    <w:rsid w:val="00C06ECF"/>
    <w:rsid w:val="00CE44A4"/>
    <w:rsid w:val="00D14DE6"/>
    <w:rsid w:val="00D372DF"/>
    <w:rsid w:val="00D872D1"/>
    <w:rsid w:val="00EB6EAF"/>
    <w:rsid w:val="00F048E3"/>
    <w:rsid w:val="00F0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A9"/>
    <w:rPr>
      <w:rFonts w:ascii="Calibri" w:eastAsia="Calibri" w:hAnsi="Calibri" w:cs="Times New Roman"/>
      <w:lang w:val="uk-UA"/>
    </w:rPr>
  </w:style>
  <w:style w:type="paragraph" w:styleId="3">
    <w:name w:val="heading 3"/>
    <w:basedOn w:val="a"/>
    <w:next w:val="a"/>
    <w:link w:val="30"/>
    <w:qFormat/>
    <w:rsid w:val="007F00A9"/>
    <w:pPr>
      <w:keepNext/>
      <w:spacing w:after="0" w:line="240" w:lineRule="auto"/>
      <w:ind w:firstLine="540"/>
      <w:jc w:val="center"/>
      <w:outlineLvl w:val="2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F00A9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7F00A9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7F00A9"/>
    <w:rPr>
      <w:color w:val="0000FF"/>
      <w:u w:val="single"/>
    </w:rPr>
  </w:style>
  <w:style w:type="character" w:customStyle="1" w:styleId="xfm67497490">
    <w:name w:val="xfm_67497490"/>
    <w:rsid w:val="007F00A9"/>
  </w:style>
  <w:style w:type="character" w:customStyle="1" w:styleId="FontStyle29">
    <w:name w:val="Font Style29"/>
    <w:uiPriority w:val="99"/>
    <w:rsid w:val="007F00A9"/>
    <w:rPr>
      <w:rFonts w:ascii="Times New Roman" w:hAnsi="Times New Roman" w:cs="Times New Roman"/>
      <w:sz w:val="20"/>
      <w:szCs w:val="20"/>
    </w:rPr>
  </w:style>
  <w:style w:type="paragraph" w:customStyle="1" w:styleId="login-buttonuser">
    <w:name w:val="login-button__user"/>
    <w:basedOn w:val="a"/>
    <w:rsid w:val="007F00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B711C7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B711C7"/>
    <w:rPr>
      <w:rFonts w:ascii="Times New Roman" w:eastAsia="Times New Roman" w:hAnsi="Times New Roman" w:cs="Times New Roman"/>
      <w:sz w:val="30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62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AE6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A9"/>
    <w:rPr>
      <w:rFonts w:ascii="Calibri" w:eastAsia="Calibri" w:hAnsi="Calibri" w:cs="Times New Roman"/>
      <w:lang w:val="uk-UA"/>
    </w:rPr>
  </w:style>
  <w:style w:type="paragraph" w:styleId="3">
    <w:name w:val="heading 3"/>
    <w:basedOn w:val="a"/>
    <w:next w:val="a"/>
    <w:link w:val="30"/>
    <w:qFormat/>
    <w:rsid w:val="007F00A9"/>
    <w:pPr>
      <w:keepNext/>
      <w:spacing w:after="0" w:line="240" w:lineRule="auto"/>
      <w:ind w:firstLine="540"/>
      <w:jc w:val="center"/>
      <w:outlineLvl w:val="2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F00A9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7F00A9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7F00A9"/>
    <w:rPr>
      <w:color w:val="0000FF"/>
      <w:u w:val="single"/>
    </w:rPr>
  </w:style>
  <w:style w:type="character" w:customStyle="1" w:styleId="xfm67497490">
    <w:name w:val="xfm_67497490"/>
    <w:rsid w:val="007F00A9"/>
  </w:style>
  <w:style w:type="character" w:customStyle="1" w:styleId="FontStyle29">
    <w:name w:val="Font Style29"/>
    <w:uiPriority w:val="99"/>
    <w:rsid w:val="007F00A9"/>
    <w:rPr>
      <w:rFonts w:ascii="Times New Roman" w:hAnsi="Times New Roman" w:cs="Times New Roman"/>
      <w:sz w:val="20"/>
      <w:szCs w:val="20"/>
    </w:rPr>
  </w:style>
  <w:style w:type="paragraph" w:customStyle="1" w:styleId="login-buttonuser">
    <w:name w:val="login-button__user"/>
    <w:basedOn w:val="a"/>
    <w:rsid w:val="007F00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B711C7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B711C7"/>
    <w:rPr>
      <w:rFonts w:ascii="Times New Roman" w:eastAsia="Times New Roman" w:hAnsi="Times New Roman" w:cs="Times New Roman"/>
      <w:sz w:val="30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62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AE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kurilo1990@gmail.com" TargetMode="External"/><Relationship Id="rId13" Type="http://schemas.openxmlformats.org/officeDocument/2006/relationships/hyperlink" Target="https://scholar.google.com" TargetMode="External"/><Relationship Id="rId18" Type="http://schemas.openxmlformats.org/officeDocument/2006/relationships/hyperlink" Target="https://registry.edbo.gov.ua/profesiyno-tekhnichna-osvita/" TargetMode="External"/><Relationship Id="rId26" Type="http://schemas.openxmlformats.org/officeDocument/2006/relationships/hyperlink" Target="https://naurok.com.ua" TargetMode="External"/><Relationship Id="rId3" Type="http://schemas.openxmlformats.org/officeDocument/2006/relationships/styles" Target="styles.xml"/><Relationship Id="rId21" Type="http://schemas.openxmlformats.org/officeDocument/2006/relationships/hyperlink" Target="http://pto-kyiv.com.u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nbuv.gov.ua/" TargetMode="External"/><Relationship Id="rId17" Type="http://schemas.openxmlformats.org/officeDocument/2006/relationships/hyperlink" Target="https://profosvita.online/" TargetMode="External"/><Relationship Id="rId25" Type="http://schemas.openxmlformats.org/officeDocument/2006/relationships/hyperlink" Target="https://enic.in.ua/index.php/ua/systema-osvity/profesijno-tehnichna-osvit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vet.edu.ua/" TargetMode="External"/><Relationship Id="rId20" Type="http://schemas.openxmlformats.org/officeDocument/2006/relationships/hyperlink" Target="https://proftekhosvita.org.ua/u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dpu.org/library" TargetMode="External"/><Relationship Id="rId24" Type="http://schemas.openxmlformats.org/officeDocument/2006/relationships/hyperlink" Target="https://ips.ligazakon.ne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mzo.gov.ua/osvita/profesiyno-tehnichna-osvita-2/profesiyna-osvita/" TargetMode="External"/><Relationship Id="rId23" Type="http://schemas.openxmlformats.org/officeDocument/2006/relationships/hyperlink" Target="https://osvita.ua/legislation/proftech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kpi.ua/" TargetMode="External"/><Relationship Id="rId19" Type="http://schemas.openxmlformats.org/officeDocument/2006/relationships/hyperlink" Target="http://upepnpu.pnpu.edu.u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y_kurylo@bdpu.org.ua" TargetMode="External"/><Relationship Id="rId14" Type="http://schemas.openxmlformats.org/officeDocument/2006/relationships/hyperlink" Target="https://mon.gov.ua/ua/tag/profesiyno-tekhnichna-osvita" TargetMode="External"/><Relationship Id="rId22" Type="http://schemas.openxmlformats.org/officeDocument/2006/relationships/hyperlink" Target="http://pedpresa.u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F8F5C-1604-4ED5-A42D-2C900F71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7440</Words>
  <Characters>4241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Administrator</cp:lastModifiedBy>
  <cp:revision>2</cp:revision>
  <dcterms:created xsi:type="dcterms:W3CDTF">2023-12-02T17:31:00Z</dcterms:created>
  <dcterms:modified xsi:type="dcterms:W3CDTF">2023-12-02T17:31:00Z</dcterms:modified>
</cp:coreProperties>
</file>