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DA7AE4" w14:textId="77777777" w:rsidR="00A17A7E" w:rsidRPr="00A17A7E" w:rsidRDefault="00A17A7E" w:rsidP="00A17A7E">
      <w:pPr>
        <w:pStyle w:val="a3"/>
        <w:rPr>
          <w:sz w:val="28"/>
          <w:szCs w:val="28"/>
        </w:rPr>
      </w:pPr>
      <w:r w:rsidRPr="00A17A7E">
        <w:rPr>
          <w:sz w:val="28"/>
          <w:szCs w:val="28"/>
        </w:rPr>
        <w:t xml:space="preserve">УДК 37.091.398:793.3.013 </w:t>
      </w:r>
    </w:p>
    <w:p w14:paraId="08A96E59" w14:textId="409BEEE8" w:rsidR="00A17A7E" w:rsidRPr="00A17A7E" w:rsidRDefault="00A17A7E" w:rsidP="00A17A7E">
      <w:pPr>
        <w:pStyle w:val="a3"/>
        <w:spacing w:line="360" w:lineRule="auto"/>
        <w:jc w:val="center"/>
        <w:rPr>
          <w:sz w:val="28"/>
          <w:szCs w:val="28"/>
        </w:rPr>
      </w:pPr>
      <w:r w:rsidRPr="00A17A7E">
        <w:rPr>
          <w:b/>
          <w:bCs/>
          <w:sz w:val="28"/>
          <w:szCs w:val="28"/>
        </w:rPr>
        <w:t xml:space="preserve">Н. С. КРИВУНЬ, </w:t>
      </w:r>
      <w:r w:rsidRPr="00A17A7E">
        <w:rPr>
          <w:i/>
          <w:iCs/>
          <w:sz w:val="28"/>
          <w:szCs w:val="28"/>
        </w:rPr>
        <w:t>викладачка кафедри теорії та методики навчання мистецьких дисциплін Бердянського державного педагогічного університету</w:t>
      </w:r>
    </w:p>
    <w:p w14:paraId="66FB0700" w14:textId="47486D75" w:rsidR="00A17A7E" w:rsidRPr="00A17A7E" w:rsidRDefault="00A17A7E" w:rsidP="00A17A7E">
      <w:pPr>
        <w:pStyle w:val="a3"/>
        <w:spacing w:line="360" w:lineRule="auto"/>
        <w:jc w:val="center"/>
        <w:rPr>
          <w:sz w:val="28"/>
          <w:szCs w:val="28"/>
        </w:rPr>
      </w:pPr>
      <w:r w:rsidRPr="00A17A7E">
        <w:rPr>
          <w:b/>
          <w:bCs/>
          <w:sz w:val="28"/>
          <w:szCs w:val="28"/>
        </w:rPr>
        <w:t>РОЗВИТОК ВІДЧУТТЯ РИТМУ НА ЗАНЯТТЯХ ХОРЕОГРАФІЇ В ПОЗАШКІЛЬНІЙ ОСВІТІ (ПОЧАТКОВИЙ РІВЕНЬ НАВЧАННЯ)</w:t>
      </w:r>
    </w:p>
    <w:p w14:paraId="02004CB2" w14:textId="45DDF48A" w:rsidR="00A17A7E" w:rsidRDefault="00A17A7E" w:rsidP="00A17A7E">
      <w:pPr>
        <w:pStyle w:val="a3"/>
        <w:snapToGrid w:val="0"/>
        <w:spacing w:line="360" w:lineRule="auto"/>
        <w:contextualSpacing/>
        <w:jc w:val="both"/>
        <w:rPr>
          <w:sz w:val="28"/>
          <w:szCs w:val="28"/>
        </w:rPr>
      </w:pPr>
      <w:r>
        <w:rPr>
          <w:i/>
          <w:iCs/>
          <w:sz w:val="28"/>
          <w:szCs w:val="28"/>
          <w:lang w:val="uk-UA"/>
        </w:rPr>
        <w:tab/>
        <w:t xml:space="preserve">Анотація. </w:t>
      </w:r>
      <w:r w:rsidRPr="00A17A7E">
        <w:rPr>
          <w:sz w:val="28"/>
          <w:szCs w:val="28"/>
        </w:rPr>
        <w:t xml:space="preserve">Автором визначено актуальність музично-ритмічного виховання здобувачів освіти початкового рівня навчання у хореографічних колективах. Розкрито досвід упровадження традиційних та інноваційних методик розвитку відчуття ритму дітей 5-6 років на прикладі роботи ансамблю естрадного танцю «МарЛен», надано приклади вправ та окреслено перспективу роботи над визначеною проблемою. </w:t>
      </w:r>
    </w:p>
    <w:p w14:paraId="0081F356" w14:textId="6EFB33B0" w:rsidR="00A17A7E" w:rsidRDefault="00A17A7E" w:rsidP="00A17A7E">
      <w:pPr>
        <w:pStyle w:val="a3"/>
        <w:snapToGrid w:val="0"/>
        <w:spacing w:line="360" w:lineRule="auto"/>
        <w:contextualSpacing/>
        <w:jc w:val="both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ab/>
      </w:r>
      <w:r w:rsidRPr="00A17A7E">
        <w:rPr>
          <w:i/>
          <w:iCs/>
          <w:sz w:val="28"/>
          <w:szCs w:val="28"/>
        </w:rPr>
        <w:t>Ключові слова</w:t>
      </w:r>
      <w:r w:rsidRPr="00A17A7E">
        <w:rPr>
          <w:sz w:val="28"/>
          <w:szCs w:val="28"/>
        </w:rPr>
        <w:t>: відчуття ритму, початковий рівень навчання, позашкільна освіта, хореографічне заняття, ритмічні ігри і вправи.</w:t>
      </w:r>
      <w:r w:rsidRPr="00A17A7E">
        <w:rPr>
          <w:i/>
          <w:iCs/>
          <w:sz w:val="28"/>
          <w:szCs w:val="28"/>
        </w:rPr>
        <w:t xml:space="preserve"> </w:t>
      </w:r>
    </w:p>
    <w:p w14:paraId="747EB43D" w14:textId="70AF02CE" w:rsidR="00A17A7E" w:rsidRPr="00A17A7E" w:rsidRDefault="009B62C5" w:rsidP="00A17A7E">
      <w:pPr>
        <w:pStyle w:val="a3"/>
        <w:snapToGrid w:val="0"/>
        <w:spacing w:line="360" w:lineRule="auto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="00A17A7E" w:rsidRPr="00A17A7E">
        <w:rPr>
          <w:sz w:val="28"/>
          <w:szCs w:val="28"/>
        </w:rPr>
        <w:t xml:space="preserve">Серед актуальних проблем сьогодення заслуговує на особливу увагу питання зростання ролі художньо-естетичного виховання та розвитку здібностей дітей. Одним із освітніх осередків, що сприяє естетичному та художньому розвитку дітей, є заклад позашкільної освіти. </w:t>
      </w:r>
    </w:p>
    <w:p w14:paraId="2269E408" w14:textId="050B7993" w:rsidR="00A17A7E" w:rsidRPr="00A17A7E" w:rsidRDefault="009B62C5" w:rsidP="00A17A7E">
      <w:pPr>
        <w:pStyle w:val="a3"/>
        <w:snapToGrid w:val="0"/>
        <w:spacing w:line="360" w:lineRule="auto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="00A17A7E" w:rsidRPr="00A17A7E">
        <w:rPr>
          <w:sz w:val="28"/>
          <w:szCs w:val="28"/>
        </w:rPr>
        <w:t xml:space="preserve">Позашкільна освіта є невід’ємним складником системи освіти, визначеної Конституцією України, законами України «Про освіту», «Про позашкільну освіту», і спрямована на розвиток здібностей дітей та молоді у сфері освіти, науки, культури, фізичної культури і спорту, технічної та іншої творчості, здобуття ними первинних професійних знань, умінь і навичок, необхідних для їх соціалізації, подальшої самореалізації та/або професійної діяльності. </w:t>
      </w:r>
    </w:p>
    <w:p w14:paraId="607DC279" w14:textId="24439CB3" w:rsidR="00A17A7E" w:rsidRPr="00A17A7E" w:rsidRDefault="009B62C5" w:rsidP="00A17A7E">
      <w:pPr>
        <w:pStyle w:val="a3"/>
        <w:snapToGrid w:val="0"/>
        <w:spacing w:line="360" w:lineRule="auto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ab/>
      </w:r>
      <w:r w:rsidR="00A17A7E" w:rsidRPr="00A17A7E">
        <w:rPr>
          <w:sz w:val="28"/>
          <w:szCs w:val="28"/>
        </w:rPr>
        <w:t xml:space="preserve">Великою популярністю серед дітей та молоді, які відвідують заклади позашкільної освіти, користуються танцювальні гуртки, основним завданням яких є естетичний та художній розвиток здобувачів освіти. </w:t>
      </w:r>
    </w:p>
    <w:p w14:paraId="387C9549" w14:textId="60584C8E" w:rsidR="00A17A7E" w:rsidRDefault="00A17A7E" w:rsidP="00A17A7E">
      <w:pPr>
        <w:pStyle w:val="a3"/>
        <w:snapToGrid w:val="0"/>
        <w:spacing w:line="360" w:lineRule="auto"/>
        <w:contextualSpacing/>
        <w:jc w:val="both"/>
        <w:rPr>
          <w:sz w:val="28"/>
          <w:szCs w:val="28"/>
        </w:rPr>
      </w:pPr>
      <w:r w:rsidRPr="00A17A7E">
        <w:rPr>
          <w:sz w:val="28"/>
          <w:szCs w:val="28"/>
        </w:rPr>
        <w:t>Першочерговим завданням навчання хореографії початкового рівня в позашкільній освіті (1–2-й роки навчання) є формування базових хореографічних умінь, серед яких великого значення набуває розвиток відчуття ритму. Відчуття ритму сприяє емоційному розкріпаченню, упевненості в собі та самостійності дитини в процесі танцювальної діяльності.</w:t>
      </w:r>
    </w:p>
    <w:p w14:paraId="7E72BC41" w14:textId="65BD57CD" w:rsidR="00A17A7E" w:rsidRDefault="00D94C7A" w:rsidP="00A17A7E">
      <w:pPr>
        <w:pStyle w:val="a3"/>
        <w:snapToGrid w:val="0"/>
        <w:spacing w:line="360" w:lineRule="auto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="00A17A7E" w:rsidRPr="00A17A7E">
        <w:rPr>
          <w:sz w:val="28"/>
          <w:szCs w:val="28"/>
        </w:rPr>
        <w:t xml:space="preserve">Аналіз досліджень свідчить, що розвиток відчуття ритму є однією з найбільш важливих і складних проблем у педагогіці (А. Артоболевська, </w:t>
      </w:r>
      <w:r>
        <w:rPr>
          <w:sz w:val="28"/>
          <w:szCs w:val="28"/>
          <w:lang w:val="uk-UA"/>
        </w:rPr>
        <w:t xml:space="preserve">       </w:t>
      </w:r>
      <w:r w:rsidR="00A17A7E" w:rsidRPr="00A17A7E">
        <w:rPr>
          <w:sz w:val="28"/>
          <w:szCs w:val="28"/>
        </w:rPr>
        <w:t xml:space="preserve">М. Монтессорі, Б. Теплов, Л. Виготський та ін.) Дослідження музичного ритму розкривається в працях видатних психологів (Є. Назайкінського, </w:t>
      </w:r>
      <w:r w:rsidR="00A17A7E">
        <w:rPr>
          <w:sz w:val="28"/>
          <w:szCs w:val="28"/>
          <w:lang w:val="uk-UA"/>
        </w:rPr>
        <w:t xml:space="preserve">                        </w:t>
      </w:r>
      <w:r w:rsidR="00A17A7E" w:rsidRPr="00A17A7E">
        <w:rPr>
          <w:sz w:val="28"/>
          <w:szCs w:val="28"/>
        </w:rPr>
        <w:t xml:space="preserve">В. Петрушина, Б. Теплова та ін.); музикознавців (О. Коряки, А. Лисиці, </w:t>
      </w:r>
      <w:r w:rsidR="00A17A7E">
        <w:rPr>
          <w:sz w:val="28"/>
          <w:szCs w:val="28"/>
          <w:lang w:val="uk-UA"/>
        </w:rPr>
        <w:t xml:space="preserve">           </w:t>
      </w:r>
      <w:r w:rsidR="00A17A7E" w:rsidRPr="00A17A7E">
        <w:rPr>
          <w:sz w:val="28"/>
          <w:szCs w:val="28"/>
        </w:rPr>
        <w:t xml:space="preserve">О. Назаревича та ін.); науковців-теоретиків (Б. Асаф’єва, Н. Гарбузова, </w:t>
      </w:r>
      <w:r w:rsidR="00A17A7E">
        <w:rPr>
          <w:sz w:val="28"/>
          <w:szCs w:val="28"/>
          <w:lang w:val="uk-UA"/>
        </w:rPr>
        <w:t xml:space="preserve">          </w:t>
      </w:r>
      <w:r w:rsidR="00A17A7E" w:rsidRPr="00A17A7E">
        <w:rPr>
          <w:sz w:val="28"/>
          <w:szCs w:val="28"/>
        </w:rPr>
        <w:t xml:space="preserve">Г. Конюса, Л. Мазеля, К. Островського та ін.); педагогів (В. Варакути, </w:t>
      </w:r>
      <w:r w:rsidR="00A17A7E">
        <w:rPr>
          <w:sz w:val="28"/>
          <w:szCs w:val="28"/>
          <w:lang w:val="uk-UA"/>
        </w:rPr>
        <w:t xml:space="preserve">            </w:t>
      </w:r>
      <w:r w:rsidR="00A17A7E" w:rsidRPr="00A17A7E">
        <w:rPr>
          <w:sz w:val="28"/>
          <w:szCs w:val="28"/>
        </w:rPr>
        <w:t>О. Пчелинцевої та ін.) і практиків (Е. Бальчитіса, Л. Баренбойма, К. Орфа, Т. Тютюнникової, Е. Жак-Далькроза та ін.).</w:t>
      </w:r>
    </w:p>
    <w:p w14:paraId="09244947" w14:textId="2629DC66" w:rsidR="00A17A7E" w:rsidRPr="00A17A7E" w:rsidRDefault="00D94C7A" w:rsidP="00A17A7E">
      <w:pPr>
        <w:pStyle w:val="a3"/>
        <w:snapToGrid w:val="0"/>
        <w:spacing w:line="360" w:lineRule="auto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="00A17A7E" w:rsidRPr="00A17A7E">
        <w:rPr>
          <w:sz w:val="28"/>
          <w:szCs w:val="28"/>
        </w:rPr>
        <w:t xml:space="preserve">Питання відчуття ритму в танцювальній діяльності досліджувалися в працях теоретиків і практиків хореографічної педагогіки (С. Акішев, </w:t>
      </w:r>
      <w:r>
        <w:rPr>
          <w:sz w:val="28"/>
          <w:szCs w:val="28"/>
          <w:lang w:val="uk-UA"/>
        </w:rPr>
        <w:t xml:space="preserve">               </w:t>
      </w:r>
      <w:r w:rsidR="00A17A7E" w:rsidRPr="00A17A7E">
        <w:rPr>
          <w:sz w:val="28"/>
          <w:szCs w:val="28"/>
        </w:rPr>
        <w:t xml:space="preserve">О. Горшкова, О. Мартиненко, А. Тараканова, А. Шевчук та ін.). На думку дослідників, формування відчуття ритму є важливою складовою підготовки </w:t>
      </w:r>
    </w:p>
    <w:p w14:paraId="04D33822" w14:textId="77777777" w:rsidR="00A17A7E" w:rsidRPr="009B62C5" w:rsidRDefault="00A17A7E" w:rsidP="009B62C5">
      <w:pPr>
        <w:pStyle w:val="a3"/>
        <w:snapToGrid w:val="0"/>
        <w:spacing w:line="360" w:lineRule="auto"/>
        <w:contextualSpacing/>
        <w:jc w:val="both"/>
      </w:pPr>
      <w:r w:rsidRPr="009B62C5">
        <w:rPr>
          <w:sz w:val="28"/>
          <w:szCs w:val="28"/>
        </w:rPr>
        <w:t xml:space="preserve">дитини до хореографічної діяльності. Саме в ранньому віці музично-ритмічне відчуття проявляється в тому, що слухання музики абсолютно безпосередньо супроводжується тими чи іншими руховими реакціями, які більш-менш точно передають ритмічну пульсацію музики. Вона лежить в основі всіх тих проявів музикальності, які пов’язані зі сприйняттям і відтворенням тимчасового процесу музичного руху, і дає можливість </w:t>
      </w:r>
      <w:r w:rsidRPr="009B62C5">
        <w:rPr>
          <w:sz w:val="28"/>
          <w:szCs w:val="28"/>
        </w:rPr>
        <w:lastRenderedPageBreak/>
        <w:t xml:space="preserve">вдосконалювати не тільки рухові рефлекси, а і розвивати духовний світ особистості. </w:t>
      </w:r>
    </w:p>
    <w:p w14:paraId="361D19CA" w14:textId="2EF8FEDC" w:rsidR="00A17A7E" w:rsidRPr="009B62C5" w:rsidRDefault="00D94C7A" w:rsidP="009B62C5">
      <w:pPr>
        <w:pStyle w:val="a3"/>
        <w:snapToGrid w:val="0"/>
        <w:spacing w:line="360" w:lineRule="auto"/>
        <w:contextualSpacing/>
        <w:jc w:val="both"/>
      </w:pPr>
      <w:r>
        <w:rPr>
          <w:sz w:val="28"/>
          <w:szCs w:val="28"/>
        </w:rPr>
        <w:tab/>
      </w:r>
      <w:r w:rsidR="00A17A7E" w:rsidRPr="009B62C5">
        <w:rPr>
          <w:sz w:val="28"/>
          <w:szCs w:val="28"/>
        </w:rPr>
        <w:t xml:space="preserve">Сучасна практика роботи танцювальних гуртків у позашкільній освіті свідчить про ряд суперечностей: розуміння педагогами-хореографами важливості формування відчуття ритму на початкових етапах хореографічного навчання здобувачів освіти і відсутність концертмейстера, яка пов’язана з комерціаналізацією освітніх послуг; застарілий навчально- методичний матеріал з формування відчуття ритму, що не відповідає інтересам сучасних дітей; відсутність у педагогів знань та вмінь щодо застосовування інноваційних методик формування відчуття ритму на хореографічних заняттях. </w:t>
      </w:r>
    </w:p>
    <w:p w14:paraId="15731F05" w14:textId="2156148B" w:rsidR="00A17A7E" w:rsidRPr="009B62C5" w:rsidRDefault="00D94C7A" w:rsidP="009B62C5">
      <w:pPr>
        <w:pStyle w:val="a3"/>
        <w:snapToGrid w:val="0"/>
        <w:spacing w:line="360" w:lineRule="auto"/>
        <w:contextualSpacing/>
        <w:jc w:val="both"/>
      </w:pPr>
      <w:r>
        <w:rPr>
          <w:sz w:val="28"/>
          <w:szCs w:val="28"/>
        </w:rPr>
        <w:tab/>
      </w:r>
      <w:r w:rsidR="00A17A7E" w:rsidRPr="009B62C5">
        <w:rPr>
          <w:sz w:val="28"/>
          <w:szCs w:val="28"/>
        </w:rPr>
        <w:t xml:space="preserve">Мета дослідження – розкрити особливості розвитку відчуття ритму дітей 5–6 років на заняттях хореографії в позашкільній освіті (початковий рівень навчання). </w:t>
      </w:r>
    </w:p>
    <w:p w14:paraId="7C79C4FA" w14:textId="7E5ECB12" w:rsidR="00A17A7E" w:rsidRPr="009B62C5" w:rsidRDefault="00D94C7A" w:rsidP="009B62C5">
      <w:pPr>
        <w:pStyle w:val="a3"/>
        <w:snapToGrid w:val="0"/>
        <w:spacing w:line="360" w:lineRule="auto"/>
        <w:contextualSpacing/>
        <w:jc w:val="both"/>
      </w:pPr>
      <w:r>
        <w:rPr>
          <w:sz w:val="28"/>
          <w:szCs w:val="28"/>
        </w:rPr>
        <w:tab/>
      </w:r>
      <w:r w:rsidR="00A17A7E" w:rsidRPr="009B62C5">
        <w:rPr>
          <w:sz w:val="28"/>
          <w:szCs w:val="28"/>
        </w:rPr>
        <w:t xml:space="preserve">Поняття «ритм» (походить від грецького – «розміреність», «такт») – це чергування мовних, звукових, зображальних елементів у їх відповідній послідовності; періодичне рівномірне членування звуків, рухів, зображень за такими ознаками, як сила, тривалість тощо; один із трьох основних елементів музики, поряд з мелодією і гармонією, часова організація послідовності та групування тривалостей звуків і пауз, не пов’язана з їх висотним положенням [3]. </w:t>
      </w:r>
    </w:p>
    <w:p w14:paraId="66869391" w14:textId="15A162AF" w:rsidR="00A17A7E" w:rsidRPr="009B62C5" w:rsidRDefault="00D94C7A" w:rsidP="009B62C5">
      <w:pPr>
        <w:pStyle w:val="a3"/>
        <w:snapToGrid w:val="0"/>
        <w:spacing w:line="360" w:lineRule="auto"/>
        <w:contextualSpacing/>
        <w:jc w:val="both"/>
      </w:pPr>
      <w:r>
        <w:rPr>
          <w:sz w:val="28"/>
          <w:szCs w:val="28"/>
        </w:rPr>
        <w:tab/>
      </w:r>
      <w:r w:rsidR="00A17A7E" w:rsidRPr="009B62C5">
        <w:rPr>
          <w:sz w:val="28"/>
          <w:szCs w:val="28"/>
        </w:rPr>
        <w:t xml:space="preserve">За визначенням Л. Аристової, чуття ритму – це здатність рухатись, переживати музику, емоційно на неї реагувати, відчувати музичний ритм і точно його відтворювати </w:t>
      </w:r>
      <w:r w:rsidR="009B62C5" w:rsidRPr="009B62C5">
        <w:rPr>
          <w:sz w:val="28"/>
          <w:szCs w:val="28"/>
        </w:rPr>
        <w:t>[</w:t>
      </w:r>
      <w:r w:rsidR="009B62C5" w:rsidRPr="009B62C5">
        <w:rPr>
          <w:sz w:val="28"/>
          <w:szCs w:val="28"/>
          <w:lang w:val="uk-UA"/>
        </w:rPr>
        <w:t>1</w:t>
      </w:r>
      <w:r w:rsidR="009B62C5" w:rsidRPr="009B62C5">
        <w:rPr>
          <w:sz w:val="28"/>
          <w:szCs w:val="28"/>
        </w:rPr>
        <w:t>].</w:t>
      </w:r>
    </w:p>
    <w:p w14:paraId="096D78E3" w14:textId="6B5391D6" w:rsidR="009B62C5" w:rsidRPr="009B62C5" w:rsidRDefault="00D94C7A" w:rsidP="009B62C5">
      <w:pPr>
        <w:pStyle w:val="a3"/>
        <w:snapToGrid w:val="0"/>
        <w:spacing w:line="360" w:lineRule="auto"/>
        <w:contextualSpacing/>
        <w:jc w:val="both"/>
      </w:pPr>
      <w:r>
        <w:rPr>
          <w:sz w:val="28"/>
          <w:szCs w:val="28"/>
        </w:rPr>
        <w:tab/>
      </w:r>
      <w:r w:rsidR="009B62C5" w:rsidRPr="009B62C5">
        <w:rPr>
          <w:sz w:val="28"/>
          <w:szCs w:val="28"/>
        </w:rPr>
        <w:t>Розкриємо досвід розвитку відчуття ритму дітей початкового ритму навчання (5–6 років) в процесі танцювальної</w:t>
      </w:r>
      <w:r w:rsidR="009B62C5" w:rsidRPr="009B62C5">
        <w:rPr>
          <w:sz w:val="28"/>
          <w:szCs w:val="28"/>
          <w:lang w:val="uk-UA"/>
        </w:rPr>
        <w:t xml:space="preserve"> діяльності на прикладі роботи народного </w:t>
      </w:r>
      <w:r w:rsidR="009B62C5" w:rsidRPr="009B62C5">
        <w:rPr>
          <w:sz w:val="28"/>
          <w:szCs w:val="28"/>
        </w:rPr>
        <w:t xml:space="preserve">ансамблю естрадного танцю «МарЛен» Центру дитячої та юнацької творчості ім. Є. Руднєвої, створеного в 1991 році. </w:t>
      </w:r>
    </w:p>
    <w:p w14:paraId="564A3B03" w14:textId="000EBCC7" w:rsidR="009B62C5" w:rsidRPr="009B62C5" w:rsidRDefault="00D94C7A" w:rsidP="009B62C5">
      <w:pPr>
        <w:pStyle w:val="a3"/>
        <w:snapToGrid w:val="0"/>
        <w:spacing w:line="360" w:lineRule="auto"/>
        <w:contextualSpacing/>
        <w:jc w:val="both"/>
      </w:pPr>
      <w:r>
        <w:rPr>
          <w:sz w:val="28"/>
          <w:szCs w:val="28"/>
        </w:rPr>
        <w:lastRenderedPageBreak/>
        <w:tab/>
      </w:r>
      <w:r w:rsidR="009B62C5" w:rsidRPr="009B62C5">
        <w:rPr>
          <w:sz w:val="28"/>
          <w:szCs w:val="28"/>
        </w:rPr>
        <w:t xml:space="preserve">Робота колективу проводиться на основі навчальної програми художньо-естетичного напряму «Хореографія», у якій у зміст програми початкового рівня навчання входить розділ «Ритмопластика». Він спрямований на формування музичного сприймання, уявлення про виразні засоби музики, розвиток почуття ритму, найпростіших навичок координації та вміння орієнтуватись у просторі. Розділ включає ритмічні вправи, музичні завдання та ігри. </w:t>
      </w:r>
    </w:p>
    <w:p w14:paraId="78C6C61E" w14:textId="506CBF7C" w:rsidR="009B62C5" w:rsidRPr="009B62C5" w:rsidRDefault="00D94C7A" w:rsidP="009B62C5">
      <w:pPr>
        <w:pStyle w:val="a3"/>
        <w:snapToGrid w:val="0"/>
        <w:spacing w:line="360" w:lineRule="auto"/>
        <w:contextualSpacing/>
        <w:jc w:val="both"/>
      </w:pPr>
      <w:r>
        <w:rPr>
          <w:sz w:val="28"/>
          <w:szCs w:val="28"/>
        </w:rPr>
        <w:tab/>
      </w:r>
      <w:r w:rsidR="009B62C5" w:rsidRPr="009B62C5">
        <w:rPr>
          <w:sz w:val="28"/>
          <w:szCs w:val="28"/>
        </w:rPr>
        <w:t xml:space="preserve">Заняття проводиться педагогом-хореографом у тісній співпраці з концертмейстером. До кожного заняття добирається відповідний музичний супровід, який відповідає змісту визначених до заняття завдань та вікових особливостей дітей. </w:t>
      </w:r>
    </w:p>
    <w:p w14:paraId="7CAB6501" w14:textId="76FAE3CB" w:rsidR="009B62C5" w:rsidRPr="009B62C5" w:rsidRDefault="00D94C7A" w:rsidP="009B62C5">
      <w:pPr>
        <w:pStyle w:val="a3"/>
        <w:snapToGrid w:val="0"/>
        <w:spacing w:line="360" w:lineRule="auto"/>
        <w:contextualSpacing/>
        <w:jc w:val="both"/>
      </w:pPr>
      <w:r>
        <w:rPr>
          <w:sz w:val="28"/>
          <w:szCs w:val="28"/>
        </w:rPr>
        <w:tab/>
      </w:r>
      <w:r w:rsidR="009B62C5" w:rsidRPr="009B62C5">
        <w:rPr>
          <w:sz w:val="28"/>
          <w:szCs w:val="28"/>
        </w:rPr>
        <w:t xml:space="preserve">Педагогічний склад колективу застосовує в освітній діяльності традиційні та інноваційні методики розвитку відчуття ритму. Традиційними є вправи, описані в навчально-методичній літературі з музично-ритмічного виховання та хореографії (С. Акішев, Н. Виноградова О. Горшкова, О. Мартиненко, С. Науменко, А. Тараканова, А. Шевчук та ін.) і перевірені на результативність. Прикладами можна назвати вправу «Плескаємо в долоні» (діти на сильну долю музики мають зробити активний і сильний оплеск у долоні, а на слабкі – легкий оплеск), вправу «Топаємо ніжками» (зробити акцент ногами на сильні та слабкі долі такту музичного супроводу), гру «Весела четвірка» (діти, стоячи у колі, мають розпізнати та передати ритмічну пульсацію (4/4) плесканням у долоні, по колінах, притопами та стрибками). </w:t>
      </w:r>
    </w:p>
    <w:p w14:paraId="564EDE29" w14:textId="1201D1DE" w:rsidR="009B62C5" w:rsidRPr="009B62C5" w:rsidRDefault="00D94C7A" w:rsidP="009B62C5">
      <w:pPr>
        <w:pStyle w:val="a3"/>
        <w:snapToGrid w:val="0"/>
        <w:spacing w:line="360" w:lineRule="auto"/>
        <w:contextualSpacing/>
        <w:jc w:val="both"/>
      </w:pPr>
      <w:r>
        <w:rPr>
          <w:sz w:val="28"/>
          <w:szCs w:val="28"/>
        </w:rPr>
        <w:tab/>
      </w:r>
      <w:r w:rsidR="009B62C5" w:rsidRPr="009B62C5">
        <w:rPr>
          <w:sz w:val="28"/>
          <w:szCs w:val="28"/>
        </w:rPr>
        <w:t xml:space="preserve">Ці вправи ми використовували в певному алгоритмі. Спочатку показували дітям ритмічний малюнок без музичного супроводу, а потім вже під музику. Далі виконували вправу разом з дітьми без музичного супроводу, а потім під музику. У кінці давали завдання кожній дитині по черзі виконати відповідний ритмічний малюнок під музичний супровід. </w:t>
      </w:r>
    </w:p>
    <w:p w14:paraId="2AAD9C0B" w14:textId="6ADCF382" w:rsidR="009B62C5" w:rsidRPr="009B62C5" w:rsidRDefault="00D94C7A" w:rsidP="009B62C5">
      <w:pPr>
        <w:pStyle w:val="a3"/>
        <w:snapToGrid w:val="0"/>
        <w:spacing w:line="360" w:lineRule="auto"/>
        <w:contextualSpacing/>
        <w:jc w:val="both"/>
      </w:pPr>
      <w:r>
        <w:rPr>
          <w:sz w:val="28"/>
          <w:szCs w:val="28"/>
        </w:rPr>
        <w:lastRenderedPageBreak/>
        <w:tab/>
      </w:r>
      <w:r w:rsidR="009B62C5" w:rsidRPr="009B62C5">
        <w:rPr>
          <w:sz w:val="28"/>
          <w:szCs w:val="28"/>
        </w:rPr>
        <w:t xml:space="preserve">Вищезазначені вправи використовувалися на кожному занятті, але обов’язковою умовою була зміна ритмічних малюнків і музичного супроводу задля зацікавлення здобувачів освіти музично-хореографічним матеріалом, більш ефективному вирішенню поставленої задачі – розвитку відчуття ритму. </w:t>
      </w:r>
    </w:p>
    <w:p w14:paraId="6F05A4AC" w14:textId="3976B578" w:rsidR="009B62C5" w:rsidRPr="009B62C5" w:rsidRDefault="00D94C7A" w:rsidP="009B62C5">
      <w:pPr>
        <w:pStyle w:val="a3"/>
        <w:snapToGrid w:val="0"/>
        <w:spacing w:line="360" w:lineRule="auto"/>
        <w:contextualSpacing/>
        <w:jc w:val="both"/>
      </w:pPr>
      <w:r>
        <w:rPr>
          <w:sz w:val="28"/>
          <w:szCs w:val="28"/>
        </w:rPr>
        <w:tab/>
      </w:r>
      <w:r w:rsidR="009B62C5" w:rsidRPr="009B62C5">
        <w:rPr>
          <w:sz w:val="28"/>
          <w:szCs w:val="28"/>
        </w:rPr>
        <w:t xml:space="preserve">Традиційними в навчанні були вправи, націлені на формування вміння утримувати темп і ритмічність виконання рухів. Перевага надавалася завданням, спрямованим на емоційне та образне сприйняття музики: ігри-імітації «Зайці і лисиці», «Квочка і курчата», «Вовк та козенята», «Прогулянка до зоопарку», «Мандрівка по лісу» (повторення рухів живих істот, казкових героїв, об’єктів живої природи). З цією метою добирався музичний супровід, який мав чітку ритмічну основу та образну характеристику. </w:t>
      </w:r>
    </w:p>
    <w:p w14:paraId="468B5AE9" w14:textId="1A1C7E29" w:rsidR="009B62C5" w:rsidRPr="009B62C5" w:rsidRDefault="00D94C7A" w:rsidP="009B62C5">
      <w:pPr>
        <w:pStyle w:val="a3"/>
        <w:snapToGrid w:val="0"/>
        <w:spacing w:line="360" w:lineRule="auto"/>
        <w:contextualSpacing/>
        <w:jc w:val="both"/>
      </w:pPr>
      <w:r>
        <w:rPr>
          <w:sz w:val="28"/>
          <w:szCs w:val="28"/>
        </w:rPr>
        <w:tab/>
      </w:r>
      <w:r w:rsidR="009B62C5" w:rsidRPr="009B62C5">
        <w:rPr>
          <w:sz w:val="28"/>
          <w:szCs w:val="28"/>
        </w:rPr>
        <w:t xml:space="preserve">Інноваційними методиками формування відчуття ритму, які були апробовані в освітньому процесі ансамблю танцю «МарЛен», можна назвати імпровізацію за допомогою різних інструментів (барабан, маракаси та ін.); передачу музичного ритму різнохарактерних мелодій за допомогою аркушів паперу («паперовий оркестр»); вербалізацію словесного фольклору (пісні, прислів’я, приказки) з одночасним виконанням музично- ритмічних завдань; малювання ритмічної основи прослуханої мелодії; парну роботу дитини з концертмейстером та ін. </w:t>
      </w:r>
    </w:p>
    <w:p w14:paraId="6B2B835E" w14:textId="52209BE6" w:rsidR="009B62C5" w:rsidRPr="009B62C5" w:rsidRDefault="00D94C7A" w:rsidP="009B62C5">
      <w:pPr>
        <w:pStyle w:val="a3"/>
        <w:snapToGrid w:val="0"/>
        <w:spacing w:line="360" w:lineRule="auto"/>
        <w:contextualSpacing/>
        <w:jc w:val="both"/>
      </w:pPr>
      <w:r>
        <w:rPr>
          <w:sz w:val="28"/>
          <w:szCs w:val="28"/>
        </w:rPr>
        <w:tab/>
      </w:r>
      <w:r w:rsidR="009B62C5" w:rsidRPr="009B62C5">
        <w:rPr>
          <w:sz w:val="28"/>
          <w:szCs w:val="28"/>
        </w:rPr>
        <w:t xml:space="preserve">Синтез традиційних та інноваційних методик розвитку відчуття ритму здобувачів освіти початкового рівня навчання в процесі танцювальної діяльності сприяв мотивації їх інтересу до виконання музично-ритмічних вправ та ігор; формуванню навичок аналізу музичних творів, умінню передавати їх ритм, темп, динаміку, характер; розвитку координації, «м’язового мислення»; розвитку здатності сприймати, інтерпретувати, відображати та передавати в русі музичні твори, висловлювати особистісне ставлення до них. </w:t>
      </w:r>
    </w:p>
    <w:p w14:paraId="7F5BAE79" w14:textId="48099873" w:rsidR="009B62C5" w:rsidRPr="009B62C5" w:rsidRDefault="00D94C7A" w:rsidP="009B62C5">
      <w:pPr>
        <w:pStyle w:val="a3"/>
        <w:snapToGrid w:val="0"/>
        <w:spacing w:line="360" w:lineRule="auto"/>
        <w:contextualSpacing/>
        <w:jc w:val="both"/>
      </w:pPr>
      <w:r>
        <w:rPr>
          <w:sz w:val="28"/>
          <w:szCs w:val="28"/>
        </w:rPr>
        <w:lastRenderedPageBreak/>
        <w:tab/>
      </w:r>
      <w:r w:rsidR="009B62C5" w:rsidRPr="009B62C5">
        <w:rPr>
          <w:sz w:val="28"/>
          <w:szCs w:val="28"/>
        </w:rPr>
        <w:t xml:space="preserve">Отже, формування відчуття ритму є одним із основних завдань у хореографічній діяльності дітей початкового рівня навчання. Педагоги-хореографи мають орієнтуватися в інноваційних методиках музично-ритмічного виховання, застосовувати традиційні методи, детально описані в навчально- методичній літературі, та обов’язково співпрацювати з концертмейстером. </w:t>
      </w:r>
    </w:p>
    <w:p w14:paraId="7B414593" w14:textId="332A6213" w:rsidR="009B62C5" w:rsidRPr="009B62C5" w:rsidRDefault="00D94C7A" w:rsidP="009B62C5">
      <w:pPr>
        <w:pStyle w:val="a3"/>
        <w:snapToGrid w:val="0"/>
        <w:spacing w:line="360" w:lineRule="auto"/>
        <w:contextualSpacing/>
        <w:jc w:val="both"/>
      </w:pPr>
      <w:r>
        <w:rPr>
          <w:sz w:val="28"/>
          <w:szCs w:val="28"/>
        </w:rPr>
        <w:tab/>
      </w:r>
      <w:r w:rsidR="009B62C5" w:rsidRPr="009B62C5">
        <w:rPr>
          <w:sz w:val="28"/>
          <w:szCs w:val="28"/>
        </w:rPr>
        <w:t xml:space="preserve">Перспективним для подальших досліджень вбачаємо розробку серії ігрових ритмічних вправ з використанням дистанційних технологій, що є на сьогодні актуальним. </w:t>
      </w:r>
    </w:p>
    <w:p w14:paraId="614820F8" w14:textId="12170EB8" w:rsidR="009B62C5" w:rsidRDefault="009B62C5" w:rsidP="009B62C5">
      <w:pPr>
        <w:pStyle w:val="a3"/>
      </w:pPr>
    </w:p>
    <w:p w14:paraId="0FA97928" w14:textId="464D34FB" w:rsidR="009B62C5" w:rsidRPr="009B62C5" w:rsidRDefault="009B62C5" w:rsidP="009B62C5">
      <w:pPr>
        <w:spacing w:before="100" w:beforeAutospacing="1" w:after="100" w:afterAutospacing="1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B62C5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СПИСОК ВИКОРИСТАНИХ ДЖЕРЕЛ</w:t>
      </w:r>
    </w:p>
    <w:p w14:paraId="7399A37C" w14:textId="77777777" w:rsidR="009B62C5" w:rsidRPr="009B62C5" w:rsidRDefault="009B62C5" w:rsidP="009B62C5">
      <w:pPr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B62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Аристова Л. С. Методика викладання музичного мистецтва в 1 класі : методичний посібник, Миколаїв : ОІППО, 2014. 128 с. </w:t>
      </w:r>
    </w:p>
    <w:p w14:paraId="6821AF79" w14:textId="77777777" w:rsidR="009B62C5" w:rsidRPr="009B62C5" w:rsidRDefault="009B62C5" w:rsidP="009B62C5">
      <w:pPr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B62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Мартиненко О. В., Павленко Р. В., Тараненко Ю. П. Навчальна програма з позашкільної освіти, художньо-естетичний напрям «Хореографія». Бердянськ, 2018. 69 с. </w:t>
      </w:r>
    </w:p>
    <w:p w14:paraId="6F55B6A8" w14:textId="73EE5B54" w:rsidR="009B62C5" w:rsidRPr="009B62C5" w:rsidRDefault="009B62C5" w:rsidP="009B62C5">
      <w:pPr>
        <w:numPr>
          <w:ilvl w:val="0"/>
          <w:numId w:val="1"/>
        </w:num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B62C5">
        <w:rPr>
          <w:rFonts w:ascii="Times New Roman" w:eastAsia="Times New Roman" w:hAnsi="Times New Roman" w:cs="Times New Roman"/>
          <w:sz w:val="28"/>
          <w:szCs w:val="28"/>
          <w:lang w:eastAsia="ru-RU"/>
        </w:rPr>
        <w:t>Ритм : веб-сайт. URL: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9B62C5">
        <w:rPr>
          <w:rFonts w:ascii="Times New Roman" w:eastAsia="Times New Roman" w:hAnsi="Times New Roman" w:cs="Times New Roman"/>
          <w:sz w:val="28"/>
          <w:szCs w:val="28"/>
          <w:lang w:eastAsia="ru-RU"/>
        </w:rPr>
        <w:t>https://uk.wikipedia.org/wiki/%D0%A0%D0%B8% D1%82%D0%BC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9B62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(дата звернення: 2.05.2021). </w:t>
      </w:r>
    </w:p>
    <w:p w14:paraId="418AD245" w14:textId="47C34706" w:rsidR="009B62C5" w:rsidRPr="009B62C5" w:rsidRDefault="009B62C5" w:rsidP="009B62C5">
      <w:pPr>
        <w:pStyle w:val="a3"/>
      </w:pPr>
    </w:p>
    <w:p w14:paraId="1D399A37" w14:textId="77777777" w:rsidR="00A17A7E" w:rsidRPr="00A17A7E" w:rsidRDefault="00A17A7E" w:rsidP="00A17A7E">
      <w:pPr>
        <w:pStyle w:val="a3"/>
        <w:snapToGrid w:val="0"/>
        <w:spacing w:line="360" w:lineRule="auto"/>
        <w:contextualSpacing/>
        <w:jc w:val="both"/>
        <w:rPr>
          <w:sz w:val="28"/>
          <w:szCs w:val="28"/>
        </w:rPr>
      </w:pPr>
    </w:p>
    <w:p w14:paraId="07B5815D" w14:textId="77777777" w:rsidR="00A66C6D" w:rsidRDefault="00A66C6D"/>
    <w:sectPr w:rsidR="00A66C6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15E17D1"/>
    <w:multiLevelType w:val="multilevel"/>
    <w:tmpl w:val="9EEAFB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7A7E"/>
    <w:rsid w:val="009B62C5"/>
    <w:rsid w:val="00A17A7E"/>
    <w:rsid w:val="00A66C6D"/>
    <w:rsid w:val="00D94C7A"/>
    <w:rsid w:val="00FF43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67B8794"/>
  <w15:chartTrackingRefBased/>
  <w15:docId w15:val="{723E3CC6-C73E-4D48-AB47-DFE0CC551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ru-U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17A7E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875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618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6686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6348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9029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9067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0108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312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2337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9325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595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3338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784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322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515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7830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7705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2517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863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4453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7870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5215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86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46977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3404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38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6921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912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7427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3093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528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8496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0243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7164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2824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6308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7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415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277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0046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1685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867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869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5848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420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5293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691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8386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95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3304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3402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3472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806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97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552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8207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466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0207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7448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3547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6</Pages>
  <Words>1451</Words>
  <Characters>8271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natashabk1410@gmail.com</dc:creator>
  <cp:keywords/>
  <dc:description/>
  <cp:lastModifiedBy>natashabk1410@gmail.com</cp:lastModifiedBy>
  <cp:revision>1</cp:revision>
  <dcterms:created xsi:type="dcterms:W3CDTF">2023-08-25T09:28:00Z</dcterms:created>
  <dcterms:modified xsi:type="dcterms:W3CDTF">2023-08-25T09:41:00Z</dcterms:modified>
</cp:coreProperties>
</file>